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D9610" w14:textId="77777777" w:rsidR="006C550B" w:rsidRPr="00C16563" w:rsidRDefault="006C550B" w:rsidP="00A91023">
      <w:pPr>
        <w:jc w:val="center"/>
        <w:rPr>
          <w:b/>
          <w:sz w:val="32"/>
          <w:szCs w:val="32"/>
          <w:u w:val="single"/>
        </w:rPr>
      </w:pPr>
      <w:r w:rsidRPr="00C16563">
        <w:rPr>
          <w:b/>
          <w:sz w:val="32"/>
          <w:szCs w:val="32"/>
          <w:u w:val="single"/>
        </w:rPr>
        <w:t>AG Musik</w:t>
      </w:r>
    </w:p>
    <w:p w14:paraId="0492BBA2" w14:textId="77777777" w:rsidR="003176AD" w:rsidRDefault="003176AD" w:rsidP="00A91023">
      <w:pPr>
        <w:jc w:val="center"/>
        <w:rPr>
          <w:b/>
          <w:sz w:val="28"/>
          <w:szCs w:val="28"/>
          <w:u w:val="single"/>
        </w:rPr>
      </w:pPr>
    </w:p>
    <w:p w14:paraId="0C34E4D6" w14:textId="77861F3C" w:rsidR="006C550B" w:rsidRDefault="00637004" w:rsidP="002B2823">
      <w:r>
        <w:t xml:space="preserve">Musik durchdringt in unserer modernen Welt alle Lebensbereiche, ist stets präsent und spricht alle Menschen an. </w:t>
      </w:r>
      <w:r w:rsidRPr="00186EB2">
        <w:t xml:space="preserve">Die </w:t>
      </w:r>
      <w:r w:rsidR="00186EB2" w:rsidRPr="00186EB2">
        <w:t>Anziehungskraft</w:t>
      </w:r>
      <w:r w:rsidR="00BD2812">
        <w:t xml:space="preserve"> </w:t>
      </w:r>
      <w:r>
        <w:t>und Faszination, die von Musik und Tanz ausgeh</w:t>
      </w:r>
      <w:r w:rsidR="00AD1D8B">
        <w:t>t</w:t>
      </w:r>
      <w:r>
        <w:t>,</w:t>
      </w:r>
      <w:r w:rsidR="00D43E89">
        <w:t xml:space="preserve"> </w:t>
      </w:r>
      <w:r w:rsidR="00D43E89" w:rsidRPr="00AD1D8B">
        <w:t>ist</w:t>
      </w:r>
      <w:r>
        <w:t xml:space="preserve"> unabhängig von </w:t>
      </w:r>
      <w:r w:rsidRPr="004F783F">
        <w:t xml:space="preserve">Lebensalter, </w:t>
      </w:r>
      <w:r w:rsidR="004F783F" w:rsidRPr="004F783F">
        <w:t xml:space="preserve">Intelligenz </w:t>
      </w:r>
      <w:r w:rsidR="00F60630" w:rsidRPr="004F783F">
        <w:t>und</w:t>
      </w:r>
      <w:r w:rsidR="00F60630">
        <w:t xml:space="preserve"> </w:t>
      </w:r>
      <w:r w:rsidR="00B754FA">
        <w:t>Kulturkreis</w:t>
      </w:r>
      <w:r w:rsidR="007C47E3">
        <w:t xml:space="preserve"> oder auch von</w:t>
      </w:r>
      <w:r w:rsidR="00B754FA">
        <w:t xml:space="preserve"> Wahrnehmung.</w:t>
      </w:r>
      <w:r w:rsidR="008D5A40">
        <w:t xml:space="preserve"> Musik </w:t>
      </w:r>
      <w:r w:rsidR="00FD36F7">
        <w:t xml:space="preserve">vermittelt Lebensfreude, kann das Selbstvertrauen stärken und Erfolgserlebnisse verschaffen. </w:t>
      </w:r>
      <w:r w:rsidR="003176AD">
        <w:t>Musik kann als universal</w:t>
      </w:r>
      <w:r w:rsidR="003571E4">
        <w:t>e Sp</w:t>
      </w:r>
      <w:r w:rsidR="00193A54">
        <w:t xml:space="preserve">rache betrachtet werden </w:t>
      </w:r>
      <w:r w:rsidR="00D90CD6">
        <w:t xml:space="preserve">und </w:t>
      </w:r>
      <w:r w:rsidR="0068252E">
        <w:t xml:space="preserve">gilt als eines </w:t>
      </w:r>
      <w:r w:rsidR="0068252E" w:rsidRPr="00D43E89">
        <w:t>der beste</w:t>
      </w:r>
      <w:r w:rsidR="00627F8C" w:rsidRPr="00D43E89">
        <w:t xml:space="preserve">n und </w:t>
      </w:r>
      <w:r w:rsidR="00F0196C" w:rsidRPr="00D43E89">
        <w:t xml:space="preserve">vor allem </w:t>
      </w:r>
      <w:r w:rsidR="00627F8C" w:rsidRPr="00D43E89">
        <w:t>weit</w:t>
      </w:r>
      <w:r w:rsidR="00F0196C" w:rsidRPr="00D43E89">
        <w:t xml:space="preserve"> </w:t>
      </w:r>
      <w:r w:rsidR="008D5A40" w:rsidRPr="00D43E89">
        <w:t xml:space="preserve">verbreiteten </w:t>
      </w:r>
      <w:r w:rsidR="003571E4" w:rsidRPr="00D43E89">
        <w:t>Kommunikationsmittel.</w:t>
      </w:r>
      <w:r w:rsidR="003571E4">
        <w:t xml:space="preserve"> </w:t>
      </w:r>
    </w:p>
    <w:p w14:paraId="643B94F2" w14:textId="77777777" w:rsidR="006C550B" w:rsidRDefault="006C550B" w:rsidP="000650BA"/>
    <w:p w14:paraId="5CCDF263" w14:textId="2E8BD12D" w:rsidR="00350819" w:rsidRDefault="006C550B" w:rsidP="005E4D5E">
      <w:r>
        <w:t xml:space="preserve">Die Musikerziehung </w:t>
      </w:r>
      <w:r w:rsidR="000F1891">
        <w:t xml:space="preserve">von </w:t>
      </w:r>
      <w:r>
        <w:t>Kinder</w:t>
      </w:r>
      <w:r w:rsidR="000F1891">
        <w:t>n</w:t>
      </w:r>
      <w:r>
        <w:t xml:space="preserve"> und Jugendliche</w:t>
      </w:r>
      <w:r w:rsidR="000F1891">
        <w:t xml:space="preserve">n mit </w:t>
      </w:r>
      <w:r w:rsidR="007C47E3">
        <w:t>Förderschwerpunkt Sehen</w:t>
      </w:r>
      <w:r>
        <w:t xml:space="preserve"> ist ein wichtiger Bestandteil des Aufgabenfeldes von Frühförderung, Schule und Fördereinrichtung</w:t>
      </w:r>
      <w:r w:rsidR="00206C1F">
        <w:t>en</w:t>
      </w:r>
      <w:r w:rsidR="00D90CD6">
        <w:t xml:space="preserve">. </w:t>
      </w:r>
      <w:r w:rsidR="00893904" w:rsidRPr="00186EB2">
        <w:t>Die Musik als Teil der akustischen Welt</w:t>
      </w:r>
      <w:r w:rsidR="00D90CD6">
        <w:t xml:space="preserve"> ist der kulturell</w:t>
      </w:r>
      <w:r w:rsidR="00F0196C">
        <w:t>-</w:t>
      </w:r>
      <w:r w:rsidR="00D90CD6">
        <w:t>ästhetische Bereich, der Menschen</w:t>
      </w:r>
      <w:r w:rsidR="007C47E3">
        <w:t xml:space="preserve"> mit Beeinträchtigung des Sehens</w:t>
      </w:r>
      <w:r w:rsidR="00D90CD6">
        <w:t xml:space="preserve"> u</w:t>
      </w:r>
      <w:r w:rsidR="00206C1F">
        <w:t>neingesch</w:t>
      </w:r>
      <w:r w:rsidR="00FD36F7">
        <w:t xml:space="preserve">ränkt zugänglich ist. Musik gilt </w:t>
      </w:r>
      <w:r w:rsidR="00350819">
        <w:t>hier</w:t>
      </w:r>
      <w:r w:rsidR="00206C1F">
        <w:t xml:space="preserve"> </w:t>
      </w:r>
      <w:r w:rsidR="00FD36F7">
        <w:t xml:space="preserve">als </w:t>
      </w:r>
      <w:r w:rsidR="00206C1F">
        <w:t xml:space="preserve">ein </w:t>
      </w:r>
      <w:r w:rsidR="00D43E89">
        <w:t>Bedeutender Teil</w:t>
      </w:r>
      <w:r w:rsidR="000F1891">
        <w:t xml:space="preserve"> der Bildung und spielt in </w:t>
      </w:r>
      <w:r w:rsidR="00D43E89" w:rsidRPr="00D43E89">
        <w:t>ihrer</w:t>
      </w:r>
      <w:r w:rsidR="00D43E89">
        <w:rPr>
          <w:color w:val="0070C0"/>
        </w:rPr>
        <w:t xml:space="preserve"> </w:t>
      </w:r>
      <w:r w:rsidR="000F1891">
        <w:t>Vielfalt, ob aktiv oder passiv, auch nach der Schulzeit eine wichtige Rolle.</w:t>
      </w:r>
    </w:p>
    <w:p w14:paraId="63D89E13" w14:textId="77777777" w:rsidR="008D584B" w:rsidRDefault="00FD36F7" w:rsidP="008D584B">
      <w:r>
        <w:t xml:space="preserve">Der </w:t>
      </w:r>
      <w:r w:rsidR="008D584B">
        <w:t>Musikunterricht bildet einen Schwerpunkt der ästhetischen Erziehung. Aktives Musizieren fördert die körperliche, geistige und seelische Entwi</w:t>
      </w:r>
      <w:r w:rsidR="00350819">
        <w:t>cklung und kann daher als</w:t>
      </w:r>
      <w:r w:rsidR="00142D26">
        <w:t xml:space="preserve"> ganzheitliche</w:t>
      </w:r>
      <w:r w:rsidR="008D584B">
        <w:t xml:space="preserve"> Förderung </w:t>
      </w:r>
      <w:r w:rsidR="00350819">
        <w:t>betrachtet werden.</w:t>
      </w:r>
      <w:r w:rsidR="00B81348">
        <w:t xml:space="preserve"> </w:t>
      </w:r>
    </w:p>
    <w:p w14:paraId="08351E24" w14:textId="77777777" w:rsidR="00186EB2" w:rsidRDefault="00186EB2" w:rsidP="00186EB2"/>
    <w:p w14:paraId="78D1F961" w14:textId="44E46A36" w:rsidR="00186EB2" w:rsidRPr="00186EB2" w:rsidRDefault="00186EB2" w:rsidP="00186EB2">
      <w:r w:rsidRPr="00186EB2">
        <w:t>Kinder</w:t>
      </w:r>
      <w:r w:rsidR="007C47E3">
        <w:t xml:space="preserve"> mit Sehbeeinträchtigungen</w:t>
      </w:r>
      <w:r w:rsidRPr="00186EB2">
        <w:t xml:space="preserve"> neigen oft zur Passivität, da ihnen visuelle Reize und Herausforderungen zur Bewegungsmotivation fehlen oder</w:t>
      </w:r>
      <w:r w:rsidR="00627F8C">
        <w:t xml:space="preserve"> diese</w:t>
      </w:r>
      <w:r w:rsidRPr="00186EB2">
        <w:t xml:space="preserve"> nur eingeschränkt wahrgenommen werden. </w:t>
      </w:r>
      <w:r w:rsidR="00FD36F7" w:rsidRPr="00186EB2">
        <w:t xml:space="preserve">Musik motiviert durch ihren hohen Aufforderungscharakter zur Bewegung. </w:t>
      </w:r>
      <w:r w:rsidRPr="00186EB2">
        <w:t>Im gezielten Musik-</w:t>
      </w:r>
      <w:r w:rsidR="00223F7B">
        <w:t>,</w:t>
      </w:r>
      <w:r w:rsidRPr="00186EB2">
        <w:t xml:space="preserve"> Rhythmus- und Tanzunterricht bietet sich die Chance Eigenaktivität anzuregen</w:t>
      </w:r>
      <w:r w:rsidR="000B7B1B">
        <w:t xml:space="preserve">, </w:t>
      </w:r>
      <w:r w:rsidRPr="00186EB2">
        <w:t>das oftmals kleine Bewegungs- und Ausdrucksrepertoire zu erweitern und zu differen</w:t>
      </w:r>
      <w:r w:rsidR="00F60630">
        <w:t>zieren</w:t>
      </w:r>
      <w:r w:rsidR="00F60630" w:rsidRPr="00D43E89">
        <w:t xml:space="preserve"> </w:t>
      </w:r>
      <w:r w:rsidR="00D43E89" w:rsidRPr="00D43E89">
        <w:t xml:space="preserve">sowie  </w:t>
      </w:r>
      <w:r w:rsidRPr="00186EB2">
        <w:t>Körperwahrnehmung, Raumorientierung und Bewegungskoordinationen zu fördern.</w:t>
      </w:r>
    </w:p>
    <w:p w14:paraId="2A59082F" w14:textId="77777777" w:rsidR="00186EB2" w:rsidRDefault="00186EB2" w:rsidP="00186EB2"/>
    <w:p w14:paraId="349BB5FC" w14:textId="09CB82AC" w:rsidR="00186EB2" w:rsidRDefault="00186EB2" w:rsidP="00186EB2">
      <w:r>
        <w:t xml:space="preserve">Die große Heterogenität der Schulklassen und die inklusive Beschulung fordern stetig Differenzierungsmöglichkeiten, die gerade die Musik aufgrund ihrer Vielfältigkeit bieten kann. So können sich Schüler </w:t>
      </w:r>
      <w:r w:rsidRPr="00186EB2">
        <w:t>und Schülerinnen</w:t>
      </w:r>
      <w:r>
        <w:t xml:space="preserve"> mit unterschiedlichsten Begabungen, Interessen und Entwicklungsniveaus beim Singen und Musizieren </w:t>
      </w:r>
      <w:r w:rsidR="00D43E89" w:rsidRPr="00D43E89">
        <w:t>bei</w:t>
      </w:r>
      <w:r>
        <w:t xml:space="preserve"> gleichen Aufgaben engagieren, auf ein gemeinsames Ziel hinarbeiten und am erfolgreichen Gelingen teilhaben. </w:t>
      </w:r>
    </w:p>
    <w:p w14:paraId="54A16641" w14:textId="67ADB829" w:rsidR="00F60630" w:rsidRPr="000B7B1B" w:rsidRDefault="00C16563" w:rsidP="00F60630">
      <w:r w:rsidRPr="000B7B1B">
        <w:t>Deshalb ist es wichtig, dass Kindern und Jugendlichen</w:t>
      </w:r>
      <w:r w:rsidR="007C47E3">
        <w:t xml:space="preserve"> mit Beeinträchtigung des Sehens und evtl. weiteren Beeinträchtigungen</w:t>
      </w:r>
      <w:r w:rsidRPr="000B7B1B">
        <w:t xml:space="preserve"> </w:t>
      </w:r>
      <w:r w:rsidR="00F60630" w:rsidRPr="000B7B1B">
        <w:t>ein breit gefächertes Spektrum der musischen Förderung</w:t>
      </w:r>
      <w:r w:rsidR="00D43E89">
        <w:t xml:space="preserve"> </w:t>
      </w:r>
      <w:r w:rsidR="00F60630" w:rsidRPr="000B7B1B">
        <w:t xml:space="preserve">ermöglicht wird. </w:t>
      </w:r>
      <w:r w:rsidR="00D43E89">
        <w:t>Oftmals lassen sich dabei individuelle Ressourcen entdecken.</w:t>
      </w:r>
    </w:p>
    <w:p w14:paraId="4EDCA00F" w14:textId="77777777" w:rsidR="00C16563" w:rsidRDefault="00F60630" w:rsidP="00C16563">
      <w:r w:rsidRPr="000B7B1B">
        <w:t xml:space="preserve">Das kann </w:t>
      </w:r>
      <w:r w:rsidR="00C16563" w:rsidRPr="000B7B1B">
        <w:t xml:space="preserve">in </w:t>
      </w:r>
      <w:r w:rsidRPr="000B7B1B">
        <w:t xml:space="preserve">der </w:t>
      </w:r>
      <w:r w:rsidR="00C16563" w:rsidRPr="000B7B1B">
        <w:t xml:space="preserve">Frühförderung, während der gesamten Schulzeit im allgemeinen Musikunterricht und durch spezielle Angebote im Freizeitbereich </w:t>
      </w:r>
      <w:r w:rsidRPr="000B7B1B">
        <w:t>realisiert werden.</w:t>
      </w:r>
    </w:p>
    <w:p w14:paraId="00F52E21" w14:textId="77777777" w:rsidR="0025436A" w:rsidRDefault="0025436A" w:rsidP="000650BA"/>
    <w:p w14:paraId="58F750D3" w14:textId="77777777" w:rsidR="003A398C" w:rsidRPr="00C16563" w:rsidRDefault="003A398C" w:rsidP="000650BA">
      <w:pPr>
        <w:rPr>
          <w:b/>
        </w:rPr>
      </w:pPr>
      <w:r w:rsidRPr="00C16563">
        <w:rPr>
          <w:b/>
        </w:rPr>
        <w:t>Wichtige Inhalte und didaktische Überlegungen:</w:t>
      </w:r>
    </w:p>
    <w:p w14:paraId="22E48845" w14:textId="77777777" w:rsidR="005E4D5E" w:rsidRDefault="005E4D5E" w:rsidP="005E4D5E">
      <w:pPr>
        <w:numPr>
          <w:ilvl w:val="0"/>
          <w:numId w:val="3"/>
        </w:numPr>
      </w:pPr>
      <w:r>
        <w:t>Auditive Wahrnehmungsförderung auch als fächerübergreifendes Prinzip</w:t>
      </w:r>
    </w:p>
    <w:p w14:paraId="344C874C" w14:textId="77777777" w:rsidR="009C1F5B" w:rsidRDefault="009C1F5B" w:rsidP="005E4D5E">
      <w:pPr>
        <w:numPr>
          <w:ilvl w:val="0"/>
          <w:numId w:val="3"/>
        </w:numPr>
      </w:pPr>
      <w:r>
        <w:t>Förderung der Körperwahrnehmung durch Bewegung und Tanz</w:t>
      </w:r>
    </w:p>
    <w:p w14:paraId="76EF4C57" w14:textId="77777777" w:rsidR="00B81348" w:rsidRDefault="005E4D5E" w:rsidP="005E4D5E">
      <w:pPr>
        <w:numPr>
          <w:ilvl w:val="0"/>
          <w:numId w:val="6"/>
        </w:numPr>
      </w:pPr>
      <w:r>
        <w:t>Singen</w:t>
      </w:r>
      <w:r w:rsidR="003A398C">
        <w:t xml:space="preserve"> </w:t>
      </w:r>
      <w:r w:rsidR="00FD36F7">
        <w:t xml:space="preserve">und aktives Musizieren </w:t>
      </w:r>
      <w:r w:rsidR="003A398C">
        <w:t>als zentrale Tätigkeit im Musikunterricht</w:t>
      </w:r>
      <w:r w:rsidR="00FD36F7">
        <w:t xml:space="preserve"> auch unter dem Aspekt der </w:t>
      </w:r>
      <w:r w:rsidR="00B81348">
        <w:t>soziale</w:t>
      </w:r>
      <w:r w:rsidR="00EB519C">
        <w:t>n</w:t>
      </w:r>
      <w:r w:rsidR="00B81348">
        <w:t xml:space="preserve"> Bedeutung</w:t>
      </w:r>
    </w:p>
    <w:p w14:paraId="5550AEB9" w14:textId="77777777" w:rsidR="005E4D5E" w:rsidRDefault="00B81348" w:rsidP="005E4D5E">
      <w:pPr>
        <w:numPr>
          <w:ilvl w:val="0"/>
          <w:numId w:val="6"/>
        </w:numPr>
      </w:pPr>
      <w:r>
        <w:t xml:space="preserve">Gezieltes </w:t>
      </w:r>
      <w:r w:rsidR="005E4D5E">
        <w:t>Musikhören</w:t>
      </w:r>
      <w:r>
        <w:t xml:space="preserve"> </w:t>
      </w:r>
      <w:r w:rsidR="00627F8C">
        <w:t>zur Förderung der Konzentration und der En</w:t>
      </w:r>
      <w:r>
        <w:t>tspannung</w:t>
      </w:r>
      <w:r w:rsidR="003A72B9">
        <w:t xml:space="preserve"> </w:t>
      </w:r>
      <w:r w:rsidR="00627F8C">
        <w:t xml:space="preserve"> sowie der Raumorientierung</w:t>
      </w:r>
      <w:r w:rsidR="00C16563">
        <w:t xml:space="preserve"> und der Bewegungskoordination</w:t>
      </w:r>
    </w:p>
    <w:p w14:paraId="134BD8A2" w14:textId="77777777" w:rsidR="004B32D5" w:rsidRDefault="00350819" w:rsidP="005E4D5E">
      <w:pPr>
        <w:numPr>
          <w:ilvl w:val="0"/>
          <w:numId w:val="6"/>
        </w:numPr>
      </w:pPr>
      <w:r>
        <w:t>Vermittlung m</w:t>
      </w:r>
      <w:r w:rsidR="005E4D5E">
        <w:t>usikalische</w:t>
      </w:r>
      <w:r>
        <w:t>r</w:t>
      </w:r>
      <w:r w:rsidR="005E4D5E">
        <w:t xml:space="preserve"> Grundlagen</w:t>
      </w:r>
      <w:r w:rsidR="00E675D4">
        <w:t>, Notenschrift</w:t>
      </w:r>
      <w:r>
        <w:t xml:space="preserve"> </w:t>
      </w:r>
      <w:r w:rsidR="008D584B">
        <w:t>und Instrumentenkunde</w:t>
      </w:r>
      <w:r w:rsidR="00E675D4">
        <w:t>.</w:t>
      </w:r>
    </w:p>
    <w:p w14:paraId="5FC28821" w14:textId="77777777" w:rsidR="00356AE8" w:rsidRDefault="00E675D4" w:rsidP="00E675D4">
      <w:pPr>
        <w:ind w:left="690"/>
      </w:pPr>
      <w:r>
        <w:t>Die Vertiefung der Notenschrift kann in der Folge im Einzel- bzw. Instrumentalunterricht  stattfinden.</w:t>
      </w:r>
    </w:p>
    <w:p w14:paraId="44ED4C8E" w14:textId="77777777" w:rsidR="004A0093" w:rsidRDefault="004A0093" w:rsidP="00356AE8">
      <w:pPr>
        <w:numPr>
          <w:ilvl w:val="0"/>
          <w:numId w:val="3"/>
        </w:numPr>
      </w:pPr>
      <w:r>
        <w:lastRenderedPageBreak/>
        <w:t xml:space="preserve">Musikalische Förderung von </w:t>
      </w:r>
      <w:r w:rsidR="007C47E3">
        <w:t>komplex</w:t>
      </w:r>
      <w:r>
        <w:t xml:space="preserve"> </w:t>
      </w:r>
      <w:r w:rsidR="00AB5754">
        <w:t xml:space="preserve">beeinträchtigen </w:t>
      </w:r>
      <w:r>
        <w:t xml:space="preserve">Kindern und Jugendlichen und entsprechende therapeutische Angebote </w:t>
      </w:r>
    </w:p>
    <w:p w14:paraId="5E9EB302" w14:textId="6BF8E3AF" w:rsidR="00BE578D" w:rsidRDefault="00BE578D" w:rsidP="00BE578D">
      <w:pPr>
        <w:numPr>
          <w:ilvl w:val="0"/>
          <w:numId w:val="3"/>
        </w:numPr>
      </w:pPr>
      <w:r>
        <w:t xml:space="preserve">Förderung </w:t>
      </w:r>
      <w:r w:rsidR="005F4F81">
        <w:t>von individuellen Fähigkeiten und Fer</w:t>
      </w:r>
      <w:r w:rsidR="00350819">
        <w:t xml:space="preserve">tigkeiten in Bezug auf mögliche Berufsgestaltung bzw. </w:t>
      </w:r>
      <w:r w:rsidR="005F4F81">
        <w:t>Freizeitaktivitäten</w:t>
      </w:r>
      <w:r w:rsidR="00350819">
        <w:t xml:space="preserve"> zur sozialen Teilhabe am gesellschaftlichen Leben</w:t>
      </w:r>
      <w:r w:rsidR="008D584B">
        <w:t xml:space="preserve"> wie Chor, Band</w:t>
      </w:r>
      <w:r w:rsidR="00350819">
        <w:t xml:space="preserve"> und Instrumentalgruppen</w:t>
      </w:r>
      <w:r w:rsidR="005F4F81">
        <w:t xml:space="preserve"> </w:t>
      </w:r>
    </w:p>
    <w:p w14:paraId="09464240" w14:textId="057862C2" w:rsidR="008D584B" w:rsidRPr="00B41369" w:rsidRDefault="00B41369" w:rsidP="00BE578D">
      <w:pPr>
        <w:numPr>
          <w:ilvl w:val="0"/>
          <w:numId w:val="3"/>
        </w:numPr>
      </w:pPr>
      <w:r w:rsidRPr="00B41369">
        <w:t xml:space="preserve">Unterstützung von </w:t>
      </w:r>
      <w:r w:rsidR="008D584B" w:rsidRPr="00B41369">
        <w:t>A</w:t>
      </w:r>
      <w:r w:rsidRPr="00B41369">
        <w:t>Gs</w:t>
      </w:r>
      <w:r w:rsidR="008D584B" w:rsidRPr="00B41369">
        <w:t xml:space="preserve"> wie Trommelkur</w:t>
      </w:r>
      <w:r w:rsidRPr="00B41369">
        <w:t>sen</w:t>
      </w:r>
      <w:r w:rsidR="008D584B" w:rsidRPr="00B41369">
        <w:t xml:space="preserve">, Chor und Bandspiel </w:t>
      </w:r>
      <w:r w:rsidRPr="00B41369">
        <w:t xml:space="preserve">sowie </w:t>
      </w:r>
      <w:r w:rsidR="008D584B" w:rsidRPr="00B41369">
        <w:t xml:space="preserve"> </w:t>
      </w:r>
      <w:r w:rsidR="00627F8C" w:rsidRPr="00B41369">
        <w:t>Hilfestellung</w:t>
      </w:r>
      <w:r w:rsidRPr="00B41369">
        <w:t xml:space="preserve"> bei der Suche nach</w:t>
      </w:r>
      <w:r w:rsidR="00627F8C" w:rsidRPr="00B41369">
        <w:t xml:space="preserve"> geeignete</w:t>
      </w:r>
      <w:r w:rsidRPr="00B41369">
        <w:t>m</w:t>
      </w:r>
      <w:r w:rsidR="00627F8C" w:rsidRPr="00B41369">
        <w:t xml:space="preserve"> </w:t>
      </w:r>
      <w:r w:rsidR="008D584B" w:rsidRPr="00B41369">
        <w:t xml:space="preserve">Instrumentalunterricht </w:t>
      </w:r>
    </w:p>
    <w:p w14:paraId="676841A7" w14:textId="3E0EE6C3" w:rsidR="00E4060B" w:rsidRDefault="004B32D5" w:rsidP="004B32D5">
      <w:pPr>
        <w:numPr>
          <w:ilvl w:val="0"/>
          <w:numId w:val="3"/>
        </w:numPr>
      </w:pPr>
      <w:r>
        <w:t>Vermittlung von Musikkultur und die Teilhabe an ihr</w:t>
      </w:r>
      <w:r w:rsidR="003A72B9">
        <w:t>,</w:t>
      </w:r>
      <w:r w:rsidR="00627F8C">
        <w:t xml:space="preserve"> </w:t>
      </w:r>
      <w:r w:rsidR="009C1F5B">
        <w:t>z.B. an Live</w:t>
      </w:r>
      <w:r w:rsidR="00627F8C">
        <w:t>-</w:t>
      </w:r>
      <w:r w:rsidR="009C1F5B">
        <w:t>K</w:t>
      </w:r>
      <w:r w:rsidR="00FD36F7">
        <w:t xml:space="preserve">onzerten, Konzertproben, </w:t>
      </w:r>
      <w:r>
        <w:t>Opern</w:t>
      </w:r>
      <w:r w:rsidR="00D43E89" w:rsidRPr="00B41369">
        <w:t>besuchen</w:t>
      </w:r>
      <w:r>
        <w:t xml:space="preserve"> </w:t>
      </w:r>
      <w:r w:rsidR="00FD36F7">
        <w:t>etc.</w:t>
      </w:r>
    </w:p>
    <w:p w14:paraId="25AB8A8C" w14:textId="77777777" w:rsidR="004B32D5" w:rsidRDefault="004B32D5" w:rsidP="004B32D5">
      <w:pPr>
        <w:numPr>
          <w:ilvl w:val="0"/>
          <w:numId w:val="9"/>
        </w:numPr>
      </w:pPr>
      <w:r>
        <w:t xml:space="preserve">Organisation von </w:t>
      </w:r>
      <w:r w:rsidR="00BE5EE3">
        <w:t xml:space="preserve">Auftritten - </w:t>
      </w:r>
      <w:r w:rsidR="005E4D5E">
        <w:t>öffentliches</w:t>
      </w:r>
      <w:r>
        <w:t xml:space="preserve"> Musizieren</w:t>
      </w:r>
      <w:r w:rsidR="00142D26">
        <w:t xml:space="preserve"> und Auftritte </w:t>
      </w:r>
      <w:r>
        <w:t>von Schülerensembles als Grundlage einer aktiven und fachbezogenen Öffentlichkeitsarbeit</w:t>
      </w:r>
    </w:p>
    <w:p w14:paraId="40EEDF65" w14:textId="4420CFA4" w:rsidR="00C16563" w:rsidRDefault="00C16563" w:rsidP="00C16563">
      <w:pPr>
        <w:numPr>
          <w:ilvl w:val="0"/>
          <w:numId w:val="9"/>
        </w:numPr>
      </w:pPr>
      <w:r>
        <w:t>Interdisziplinäre Arbeit mit Fachkollegen, Erziehern und Erzieherinnen der Internatsbereiche und Wohnheime, Kollegen der Regelschulen</w:t>
      </w:r>
      <w:r w:rsidR="00B41369">
        <w:t xml:space="preserve">, </w:t>
      </w:r>
      <w:r>
        <w:t>Musikschulen und Vereinen</w:t>
      </w:r>
    </w:p>
    <w:p w14:paraId="26FD0AEC" w14:textId="77777777" w:rsidR="00773C96" w:rsidRDefault="00773C96" w:rsidP="00773C96"/>
    <w:p w14:paraId="5498C26B" w14:textId="4BF80E26" w:rsidR="00773C96" w:rsidRDefault="00773C96" w:rsidP="00773C96">
      <w:r>
        <w:t xml:space="preserve">Unverzichtbar ist die Vermittlung der Grundkenntnisse der </w:t>
      </w:r>
      <w:proofErr w:type="spellStart"/>
      <w:r w:rsidR="007C47E3">
        <w:t>Braillen</w:t>
      </w:r>
      <w:r>
        <w:t>otenschrift</w:t>
      </w:r>
      <w:proofErr w:type="spellEnd"/>
      <w:r>
        <w:t xml:space="preserve"> für blinde Schülerinnen und Schüler, die in der Lage sind, diese zu lernen.</w:t>
      </w:r>
      <w:r w:rsidRPr="0025436A">
        <w:t xml:space="preserve"> </w:t>
      </w:r>
      <w:r>
        <w:t>Di</w:t>
      </w:r>
      <w:r w:rsidR="007C47E3">
        <w:t>ese N</w:t>
      </w:r>
      <w:r>
        <w:t xml:space="preserve">otenschrift gilt von jeher als Schlüssel für Teilhabe blinder Menschen </w:t>
      </w:r>
      <w:r w:rsidR="00D43E89" w:rsidRPr="00B41369">
        <w:t>am</w:t>
      </w:r>
      <w:r w:rsidR="00D43E89">
        <w:rPr>
          <w:color w:val="0070C0"/>
        </w:rPr>
        <w:t xml:space="preserve"> </w:t>
      </w:r>
      <w:r>
        <w:t>kulturelle</w:t>
      </w:r>
      <w:r w:rsidR="00B41369">
        <w:t>n</w:t>
      </w:r>
      <w:r>
        <w:t xml:space="preserve"> Leben. Dafür sollte, insbesondere auch im inklusiven Unterricht, Fachpersonal zur Verfügung stehen. Leider gibt es bisher </w:t>
      </w:r>
      <w:r w:rsidR="000B7B1B">
        <w:t>gerade für diesen Bereich</w:t>
      </w:r>
      <w:r>
        <w:t xml:space="preserve"> wenige Beispiele einer gelungenen Umsetzung</w:t>
      </w:r>
      <w:r w:rsidR="0014375E">
        <w:t xml:space="preserve">. Spezifische Fortbildungen, neue Kooperationen und </w:t>
      </w:r>
      <w:r>
        <w:t>Materialaustausch</w:t>
      </w:r>
      <w:r w:rsidR="0014375E">
        <w:t xml:space="preserve"> mit Kolleginnen und Kollegen, die Musik an </w:t>
      </w:r>
      <w:r w:rsidR="007C47E3">
        <w:t>Regels</w:t>
      </w:r>
      <w:r w:rsidR="0014375E">
        <w:t>chulen</w:t>
      </w:r>
      <w:r>
        <w:t xml:space="preserve"> </w:t>
      </w:r>
      <w:r w:rsidR="0014375E">
        <w:t xml:space="preserve">unterrichten, </w:t>
      </w:r>
      <w:r>
        <w:t>werden</w:t>
      </w:r>
      <w:r w:rsidR="0014375E">
        <w:t xml:space="preserve"> künftig</w:t>
      </w:r>
      <w:r>
        <w:t xml:space="preserve"> ein wichtiger Bestandteil</w:t>
      </w:r>
      <w:r w:rsidR="00D43E89">
        <w:t xml:space="preserve"> </w:t>
      </w:r>
      <w:r w:rsidR="00D43E89" w:rsidRPr="00B41369">
        <w:t>der AG</w:t>
      </w:r>
      <w:r w:rsidRPr="00B41369">
        <w:t xml:space="preserve"> </w:t>
      </w:r>
      <w:r w:rsidR="00B41369">
        <w:t xml:space="preserve">Musik </w:t>
      </w:r>
      <w:r w:rsidR="0014375E">
        <w:t>sein.</w:t>
      </w:r>
    </w:p>
    <w:p w14:paraId="0367760A" w14:textId="77777777" w:rsidR="004B32D5" w:rsidRDefault="004B32D5" w:rsidP="00725E59"/>
    <w:p w14:paraId="33281814" w14:textId="6DF6FFD3" w:rsidR="00A94224" w:rsidRDefault="002E5DAC" w:rsidP="000650BA">
      <w:r>
        <w:t xml:space="preserve">Ein </w:t>
      </w:r>
      <w:r w:rsidR="00B41369">
        <w:t>besonderer</w:t>
      </w:r>
      <w:r>
        <w:t xml:space="preserve"> Aspekt in der heutigen Zeit ist die </w:t>
      </w:r>
      <w:r w:rsidR="00B41369">
        <w:t xml:space="preserve">digitale Technik </w:t>
      </w:r>
      <w:r w:rsidR="00BC3E2B">
        <w:t>im Musikunterricht.</w:t>
      </w:r>
    </w:p>
    <w:p w14:paraId="243084D2" w14:textId="77777777" w:rsidR="00AD41FE" w:rsidRDefault="00A94224" w:rsidP="000650BA">
      <w:r>
        <w:t>Die modernen Medien bieten sich als unterstützendes Arbeits</w:t>
      </w:r>
      <w:r w:rsidR="00AD41FE">
        <w:t>- und Kommunikations</w:t>
      </w:r>
      <w:r>
        <w:t>mittel hervorragend an</w:t>
      </w:r>
      <w:r w:rsidR="00AD41FE">
        <w:t xml:space="preserve"> und bekommen</w:t>
      </w:r>
      <w:r w:rsidR="008E69C0">
        <w:t xml:space="preserve"> im Musikunterricht</w:t>
      </w:r>
      <w:r w:rsidR="00AD41FE">
        <w:t xml:space="preserve">, insbesondere auch in der musikalischen Arbeit mit </w:t>
      </w:r>
      <w:r w:rsidR="007C47E3">
        <w:t>komplex</w:t>
      </w:r>
      <w:r w:rsidR="00AD41FE" w:rsidRPr="000B7B1B">
        <w:t xml:space="preserve"> beeinträchtig</w:t>
      </w:r>
      <w:r w:rsidR="003A72B9">
        <w:t>t</w:t>
      </w:r>
      <w:r w:rsidR="00AD41FE" w:rsidRPr="000B7B1B">
        <w:t>en</w:t>
      </w:r>
      <w:r w:rsidR="00AD41FE">
        <w:t xml:space="preserve"> Schülerinnen und Schülern</w:t>
      </w:r>
      <w:r w:rsidR="003E75BA">
        <w:t>,</w:t>
      </w:r>
      <w:r w:rsidR="00AD41FE">
        <w:t xml:space="preserve"> </w:t>
      </w:r>
      <w:r w:rsidR="008E69C0">
        <w:t xml:space="preserve">eine </w:t>
      </w:r>
      <w:r w:rsidR="003E75BA">
        <w:t>wachsende</w:t>
      </w:r>
      <w:r w:rsidR="008E69C0">
        <w:t xml:space="preserve"> Bedeutung</w:t>
      </w:r>
      <w:r w:rsidR="00AD41FE">
        <w:t xml:space="preserve">. </w:t>
      </w:r>
      <w:r w:rsidR="00F75D0F" w:rsidRPr="00B81DD4">
        <w:rPr>
          <w:rFonts w:cs="Arial"/>
        </w:rPr>
        <w:t>Musik mit UK-Medien und</w:t>
      </w:r>
      <w:r w:rsidR="00F75D0F">
        <w:rPr>
          <w:rFonts w:cs="Arial"/>
        </w:rPr>
        <w:t xml:space="preserve"> </w:t>
      </w:r>
      <w:r w:rsidR="008E4B42">
        <w:rPr>
          <w:rFonts w:cs="Arial"/>
        </w:rPr>
        <w:t xml:space="preserve">dem </w:t>
      </w:r>
      <w:r w:rsidR="008E4B42" w:rsidRPr="00B81DD4">
        <w:rPr>
          <w:rFonts w:cs="Arial"/>
        </w:rPr>
        <w:t>iPad</w:t>
      </w:r>
      <w:r w:rsidR="00F75D0F" w:rsidRPr="00B81DD4">
        <w:rPr>
          <w:rFonts w:cs="Arial"/>
        </w:rPr>
        <w:t xml:space="preserve"> </w:t>
      </w:r>
      <w:r w:rsidR="00F75D0F">
        <w:rPr>
          <w:rFonts w:cs="Arial"/>
        </w:rPr>
        <w:t xml:space="preserve">bieten </w:t>
      </w:r>
      <w:r w:rsidR="00AB5754">
        <w:rPr>
          <w:rFonts w:cs="Arial"/>
        </w:rPr>
        <w:t>in diesem Bereich</w:t>
      </w:r>
      <w:r w:rsidR="003E75BA">
        <w:rPr>
          <w:rFonts w:cs="Arial"/>
        </w:rPr>
        <w:t xml:space="preserve"> viel</w:t>
      </w:r>
      <w:r w:rsidR="00AB5754">
        <w:rPr>
          <w:rFonts w:cs="Arial"/>
        </w:rPr>
        <w:t>fältige</w:t>
      </w:r>
      <w:r w:rsidR="003E75BA">
        <w:rPr>
          <w:rFonts w:cs="Arial"/>
        </w:rPr>
        <w:t xml:space="preserve"> Möglichkeiten einer </w:t>
      </w:r>
      <w:r w:rsidR="00F75D0F" w:rsidRPr="00B81DD4">
        <w:rPr>
          <w:rFonts w:cs="Arial"/>
        </w:rPr>
        <w:t>aktiv</w:t>
      </w:r>
      <w:r w:rsidR="003E75BA">
        <w:rPr>
          <w:rFonts w:cs="Arial"/>
        </w:rPr>
        <w:t>en Teilhabe am musikalischen Geschehen.</w:t>
      </w:r>
    </w:p>
    <w:p w14:paraId="74641FB0" w14:textId="77777777" w:rsidR="00C16563" w:rsidRDefault="00C16563" w:rsidP="000650BA"/>
    <w:p w14:paraId="40209401" w14:textId="37C13C9C" w:rsidR="00A94224" w:rsidRDefault="00AB5754" w:rsidP="000650BA">
      <w:r>
        <w:t>Im Regelbereich</w:t>
      </w:r>
      <w:r w:rsidR="00C16563">
        <w:t xml:space="preserve"> bietet der Musikunterricht mit diesen Medien</w:t>
      </w:r>
      <w:r w:rsidR="008E69C0">
        <w:t xml:space="preserve"> einen</w:t>
      </w:r>
      <w:r w:rsidR="00A94224">
        <w:t xml:space="preserve"> Einblick in die moderne Welt </w:t>
      </w:r>
      <w:r w:rsidR="00F27228" w:rsidRPr="00B41369">
        <w:t>von</w:t>
      </w:r>
      <w:r w:rsidR="00F27228">
        <w:rPr>
          <w:color w:val="0070C0"/>
        </w:rPr>
        <w:t xml:space="preserve"> </w:t>
      </w:r>
      <w:r w:rsidR="00A94224">
        <w:t>Kom</w:t>
      </w:r>
      <w:r>
        <w:t>position und Produktion</w:t>
      </w:r>
      <w:r w:rsidR="00A94224">
        <w:t>. Ger</w:t>
      </w:r>
      <w:r w:rsidR="00627F8C">
        <w:t>a</w:t>
      </w:r>
      <w:r w:rsidR="00A94224">
        <w:t>de die „digitale Perfektion“ erfordert</w:t>
      </w:r>
      <w:r w:rsidR="008E4B42">
        <w:t xml:space="preserve"> </w:t>
      </w:r>
      <w:r w:rsidR="00A94224">
        <w:t>es, sehr genau zu vermitteln, wie Musik eigentlich funktioniert</w:t>
      </w:r>
      <w:r w:rsidR="00E81E21">
        <w:t>,</w:t>
      </w:r>
      <w:r w:rsidR="00A94224">
        <w:t xml:space="preserve"> und wirft nicht alte Werte über Bord zugunsten einer „Medienmanie“, sondern bietet Chancen</w:t>
      </w:r>
      <w:r w:rsidR="008E69C0">
        <w:t>:</w:t>
      </w:r>
      <w:r w:rsidR="00A94224">
        <w:t xml:space="preserve"> </w:t>
      </w:r>
    </w:p>
    <w:p w14:paraId="3CDAC7F3" w14:textId="77777777" w:rsidR="00A94224" w:rsidRDefault="00A94224" w:rsidP="00A94224">
      <w:pPr>
        <w:numPr>
          <w:ilvl w:val="0"/>
          <w:numId w:val="2"/>
        </w:numPr>
      </w:pPr>
      <w:r>
        <w:t xml:space="preserve">In Schülern wird das Interesse geweckt, </w:t>
      </w:r>
      <w:r w:rsidR="002C1F9C" w:rsidRPr="009C1F5B">
        <w:t>die</w:t>
      </w:r>
      <w:r w:rsidR="00893904" w:rsidRPr="009C1F5B">
        <w:t xml:space="preserve"> Theorie der Musik</w:t>
      </w:r>
      <w:r w:rsidR="00893904">
        <w:rPr>
          <w:color w:val="FF0000"/>
        </w:rPr>
        <w:t xml:space="preserve"> </w:t>
      </w:r>
      <w:r>
        <w:t xml:space="preserve">zu </w:t>
      </w:r>
      <w:r w:rsidR="005B1EA2">
        <w:t xml:space="preserve">erlernen und zu </w:t>
      </w:r>
      <w:r>
        <w:t>verstehen, um sich mit Hilfe digitaler Möglichkeiten selbst zu verwirklichen</w:t>
      </w:r>
    </w:p>
    <w:p w14:paraId="30358A19" w14:textId="77777777" w:rsidR="007F30D2" w:rsidRDefault="007F30D2" w:rsidP="00A94224">
      <w:pPr>
        <w:numPr>
          <w:ilvl w:val="0"/>
          <w:numId w:val="2"/>
        </w:numPr>
      </w:pPr>
      <w:r>
        <w:t>Förderung der Kreativität durch die vielfältigen Umsetzungsmöglichkeiten</w:t>
      </w:r>
    </w:p>
    <w:p w14:paraId="10FFAC3D" w14:textId="77777777" w:rsidR="00893904" w:rsidRDefault="008E69C0" w:rsidP="00A94224">
      <w:pPr>
        <w:numPr>
          <w:ilvl w:val="0"/>
          <w:numId w:val="2"/>
        </w:numPr>
      </w:pPr>
      <w:r>
        <w:t>Fächerübergreifender Aspekt</w:t>
      </w:r>
      <w:r w:rsidR="00893904">
        <w:t xml:space="preserve">: </w:t>
      </w:r>
    </w:p>
    <w:p w14:paraId="3B7F5AC1" w14:textId="77777777" w:rsidR="00C16563" w:rsidRDefault="00893904" w:rsidP="00893904">
      <w:r>
        <w:t xml:space="preserve">           </w:t>
      </w:r>
      <w:r w:rsidR="00223F7B">
        <w:t>PC-</w:t>
      </w:r>
      <w:r w:rsidR="008E69C0">
        <w:t xml:space="preserve">Kenntnisse zur Informationsbeschaffung und Bearbeitung sind eine </w:t>
      </w:r>
      <w:r>
        <w:t xml:space="preserve">                                                   </w:t>
      </w:r>
      <w:r w:rsidR="009C1F5B">
        <w:tab/>
      </w:r>
      <w:r w:rsidR="008E69C0">
        <w:t xml:space="preserve">notwendige Voraussetzung. Das musikalische Interesse erfordert ein Training </w:t>
      </w:r>
      <w:r w:rsidR="00C16563">
        <w:t>im</w:t>
      </w:r>
    </w:p>
    <w:p w14:paraId="1FC9799A" w14:textId="77777777" w:rsidR="007F30D2" w:rsidRDefault="008E69C0" w:rsidP="00C16563">
      <w:pPr>
        <w:ind w:firstLine="708"/>
      </w:pPr>
      <w:r>
        <w:t>Umgang mit dem PC und den entsprechenden Hilfsmitteln und Programmen</w:t>
      </w:r>
    </w:p>
    <w:p w14:paraId="0F4ADA78" w14:textId="77777777" w:rsidR="00AD41FE" w:rsidRDefault="008E69C0" w:rsidP="00AD41FE">
      <w:pPr>
        <w:numPr>
          <w:ilvl w:val="0"/>
          <w:numId w:val="2"/>
        </w:numPr>
      </w:pPr>
      <w:r>
        <w:t>Austausch und Zusammenarbeit mit sehenden S</w:t>
      </w:r>
      <w:r w:rsidR="008F5E73">
        <w:t>chülern</w:t>
      </w:r>
      <w:r>
        <w:t xml:space="preserve"> bzw. Musikern in gemeinsamen Projekten</w:t>
      </w:r>
    </w:p>
    <w:p w14:paraId="45ABF90C" w14:textId="77777777" w:rsidR="00725E59" w:rsidRDefault="00725E59" w:rsidP="00C543B7"/>
    <w:p w14:paraId="717E17D3" w14:textId="32679D77" w:rsidR="00D90CD6" w:rsidRDefault="00F27228" w:rsidP="000650BA">
      <w:r w:rsidRPr="00B41369">
        <w:t xml:space="preserve">Das Unterrichtsfach Musik hat für Menschen mit Beeinträchtigung des </w:t>
      </w:r>
      <w:r w:rsidRPr="00B41369">
        <w:br/>
        <w:t>Sehens  beso</w:t>
      </w:r>
      <w:r w:rsidR="00AD1D8B" w:rsidRPr="00B41369">
        <w:t xml:space="preserve">nderes Gewicht in Hinblick auf die gesellschaftliche Teilhabe und die berufliche Orientierung. Gemeinsames Musizieren und der Austausch über Musik tragen wesentlich zur Entwicklung sozialer </w:t>
      </w:r>
      <w:r w:rsidRPr="00B41369">
        <w:t>Kompetenzen</w:t>
      </w:r>
      <w:r w:rsidR="00AD1D8B" w:rsidRPr="00B41369">
        <w:t xml:space="preserve"> bei. Der Zugang ist barrierefrei, niederschwellig und unabhängig von Sprache oder Nationalität.  </w:t>
      </w:r>
      <w:r w:rsidR="00AD1D8B" w:rsidRPr="00AD1D8B">
        <w:t xml:space="preserve">Gerade im musischen </w:t>
      </w:r>
      <w:r w:rsidR="00AD1D8B" w:rsidRPr="00AD1D8B">
        <w:lastRenderedPageBreak/>
        <w:t xml:space="preserve">Bereich finden sich vielfältige Chancen im Sinne einer inklusiven Umsetzung und daher einer Teilhabe in allen Lebensphasen.  </w:t>
      </w:r>
    </w:p>
    <w:p w14:paraId="4C10A663" w14:textId="77777777" w:rsidR="00AD1D8B" w:rsidRDefault="00AD1D8B" w:rsidP="000650BA"/>
    <w:p w14:paraId="0D64EB06" w14:textId="77777777" w:rsidR="003176AD" w:rsidRDefault="00302BFB" w:rsidP="000650BA">
      <w:r>
        <w:t>Darum sollte</w:t>
      </w:r>
      <w:r w:rsidR="002E5DAC">
        <w:t>n</w:t>
      </w:r>
      <w:r>
        <w:t xml:space="preserve"> </w:t>
      </w:r>
      <w:r w:rsidR="00C543B7">
        <w:t>Musik, die m</w:t>
      </w:r>
      <w:r w:rsidR="00D90CD6">
        <w:t>usi</w:t>
      </w:r>
      <w:r w:rsidR="008F5E73">
        <w:t>kali</w:t>
      </w:r>
      <w:r w:rsidR="00D90CD6">
        <w:t>sche Förderung</w:t>
      </w:r>
      <w:r w:rsidR="008F5E73">
        <w:t xml:space="preserve"> </w:t>
      </w:r>
      <w:r w:rsidR="00C543B7">
        <w:t xml:space="preserve">und die </w:t>
      </w:r>
      <w:r w:rsidR="008F5E73">
        <w:t>didaktischen Überlegungen für Schüler</w:t>
      </w:r>
      <w:r w:rsidR="00893904">
        <w:rPr>
          <w:color w:val="FF0000"/>
        </w:rPr>
        <w:t xml:space="preserve"> </w:t>
      </w:r>
      <w:r w:rsidR="00893904" w:rsidRPr="009C1F5B">
        <w:t>und Schülerinnen</w:t>
      </w:r>
      <w:r w:rsidR="008E4B42">
        <w:t xml:space="preserve"> mit Förderschwerpunkt Sehen</w:t>
      </w:r>
      <w:r w:rsidR="00C543B7">
        <w:t xml:space="preserve"> unabhängig vom Unterrichtsort</w:t>
      </w:r>
      <w:r w:rsidR="008F5E73">
        <w:t xml:space="preserve"> </w:t>
      </w:r>
      <w:r w:rsidR="002C1F9C" w:rsidRPr="009C1F5B">
        <w:t>einen entsprechend hohen</w:t>
      </w:r>
      <w:r w:rsidR="008F5E73">
        <w:t xml:space="preserve"> Stellenwert haben und die nötige Wertschätzung erhalten</w:t>
      </w:r>
      <w:r w:rsidR="00C543B7">
        <w:t>.</w:t>
      </w:r>
    </w:p>
    <w:p w14:paraId="7398F1E9" w14:textId="77777777" w:rsidR="00863CDD" w:rsidRDefault="00F0196C" w:rsidP="000650BA">
      <w:r>
        <w:t xml:space="preserve">Im Lehrplan für das Fach Musik sind nur ein bis zwei Unterrichtsstunden </w:t>
      </w:r>
      <w:r w:rsidR="00BC3E2B">
        <w:t>Musik pro Woche vorgesehen. Wünschenswert</w:t>
      </w:r>
      <w:r>
        <w:t xml:space="preserve"> wäre </w:t>
      </w:r>
      <w:r w:rsidR="008E4B42">
        <w:t>die</w:t>
      </w:r>
      <w:r>
        <w:t xml:space="preserve"> Erhöhung dieser Stundenzahl. Doch musikalische Förderung kann – wie oben beschriebe</w:t>
      </w:r>
      <w:r w:rsidR="00BC3E2B">
        <w:t>n</w:t>
      </w:r>
      <w:r>
        <w:t xml:space="preserve"> – auch in vielen anderen Unterrichtsbereichen und vor allem im Freizeitbereich geschehen. </w:t>
      </w:r>
    </w:p>
    <w:p w14:paraId="4D856258" w14:textId="77777777" w:rsidR="00C543B7" w:rsidRDefault="00F0196C" w:rsidP="000650BA">
      <w:r>
        <w:t>Wir erleb</w:t>
      </w:r>
      <w:r w:rsidR="00BC3E2B">
        <w:t>en sehr positiv, dass wir mit den</w:t>
      </w:r>
      <w:r w:rsidR="0000628F">
        <w:t xml:space="preserve"> Fortbildungsangeboten</w:t>
      </w:r>
      <w:r>
        <w:t xml:space="preserve"> der AG Musik </w:t>
      </w:r>
      <w:r w:rsidR="0000628F">
        <w:t xml:space="preserve">und </w:t>
      </w:r>
      <w:r w:rsidR="00863CDD">
        <w:t>im fachkundige</w:t>
      </w:r>
      <w:r w:rsidR="000B7B1B" w:rsidRPr="000B7B1B">
        <w:t>n</w:t>
      </w:r>
      <w:r w:rsidR="0000628F">
        <w:t xml:space="preserve"> Austausch Kolleginnen und Kollegen </w:t>
      </w:r>
      <w:r>
        <w:t>aus allen Lebensbereichen</w:t>
      </w:r>
      <w:r w:rsidR="008E4B42">
        <w:t xml:space="preserve"> der</w:t>
      </w:r>
      <w:r>
        <w:t xml:space="preserve"> Menschen</w:t>
      </w:r>
      <w:r w:rsidR="008E4B42">
        <w:t xml:space="preserve"> mit Sehbeeinträchtigung und z.T. weiteren Beeinträchtigungen</w:t>
      </w:r>
      <w:r>
        <w:t xml:space="preserve"> ansprechen</w:t>
      </w:r>
      <w:r w:rsidR="00BC3E2B">
        <w:t xml:space="preserve"> und motivieren können</w:t>
      </w:r>
      <w:r>
        <w:t>. Daran gilt es weiterzuarbeiten.</w:t>
      </w:r>
    </w:p>
    <w:p w14:paraId="111A96A0" w14:textId="77777777" w:rsidR="003176AD" w:rsidRDefault="003176AD" w:rsidP="000650BA"/>
    <w:p w14:paraId="441124A2" w14:textId="77777777" w:rsidR="00EA0E0C" w:rsidRDefault="00EA0E0C" w:rsidP="000650BA"/>
    <w:p w14:paraId="60B730A5" w14:textId="77777777" w:rsidR="00CE4131" w:rsidRPr="00725E59" w:rsidRDefault="00CE4131" w:rsidP="003176AD">
      <w:pPr>
        <w:spacing w:before="120"/>
        <w:jc w:val="center"/>
        <w:rPr>
          <w:rFonts w:cs="Arial"/>
          <w:b/>
          <w:sz w:val="32"/>
          <w:szCs w:val="32"/>
          <w:u w:val="single"/>
        </w:rPr>
      </w:pPr>
      <w:r w:rsidRPr="00725E59">
        <w:rPr>
          <w:rFonts w:cs="Arial"/>
          <w:b/>
          <w:sz w:val="32"/>
          <w:szCs w:val="32"/>
          <w:u w:val="single"/>
        </w:rPr>
        <w:t>Musiktherapie</w:t>
      </w:r>
    </w:p>
    <w:p w14:paraId="6ED202F4" w14:textId="77777777" w:rsidR="00CE4131" w:rsidRDefault="00CE4131" w:rsidP="00CE4131">
      <w:pPr>
        <w:spacing w:before="120"/>
        <w:jc w:val="both"/>
        <w:rPr>
          <w:rFonts w:cs="Arial"/>
        </w:rPr>
      </w:pPr>
    </w:p>
    <w:p w14:paraId="09C842C1" w14:textId="449C2A71" w:rsidR="00CE4131" w:rsidRPr="00CE4131" w:rsidRDefault="00CE4131" w:rsidP="00D17E19">
      <w:pPr>
        <w:spacing w:before="120"/>
        <w:rPr>
          <w:rFonts w:cs="Arial"/>
        </w:rPr>
      </w:pPr>
      <w:bookmarkStart w:id="0" w:name="_GoBack"/>
      <w:r w:rsidRPr="00CE4131">
        <w:rPr>
          <w:rFonts w:cs="Arial"/>
        </w:rPr>
        <w:t xml:space="preserve">Die Musiktherapie findet ihre therapeutischen Kontakte stärker über das Sinnesorgan Ohr. Das </w:t>
      </w:r>
      <w:r w:rsidRPr="00B41369">
        <w:rPr>
          <w:rFonts w:cs="Arial"/>
        </w:rPr>
        <w:t xml:space="preserve">Ohr hat gegenüber dem Auge </w:t>
      </w:r>
      <w:r w:rsidR="00B41369" w:rsidRPr="00B41369">
        <w:rPr>
          <w:rFonts w:cs="Arial"/>
        </w:rPr>
        <w:t xml:space="preserve">den Vorteil, </w:t>
      </w:r>
      <w:r w:rsidRPr="00B41369">
        <w:rPr>
          <w:rFonts w:cs="Arial"/>
        </w:rPr>
        <w:t>psychische</w:t>
      </w:r>
      <w:r w:rsidRPr="00CE4131">
        <w:rPr>
          <w:rFonts w:cs="Arial"/>
        </w:rPr>
        <w:t xml:space="preserve"> und physikalische Schwingungen genau wahr</w:t>
      </w:r>
      <w:r w:rsidR="00B41369">
        <w:rPr>
          <w:rFonts w:cs="Arial"/>
        </w:rPr>
        <w:t>nehmen zu können.</w:t>
      </w:r>
      <w:r w:rsidRPr="00CE4131">
        <w:rPr>
          <w:rFonts w:cs="Arial"/>
        </w:rPr>
        <w:t xml:space="preserve"> </w:t>
      </w:r>
      <w:r w:rsidR="00B41369">
        <w:rPr>
          <w:rFonts w:cs="Arial"/>
        </w:rPr>
        <w:t>W</w:t>
      </w:r>
      <w:r w:rsidRPr="00CE4131">
        <w:rPr>
          <w:rFonts w:cs="Arial"/>
        </w:rPr>
        <w:t>ir finden über den Gehörsinn leichter Zugang zu unseren Gefühlen als über den Augensinn. Das Ohr wird als das „Tor zur Seele“ bezeichnet.</w:t>
      </w:r>
    </w:p>
    <w:p w14:paraId="62B5A02E" w14:textId="77777777" w:rsidR="00FD36F7" w:rsidRDefault="00CE4131" w:rsidP="00D17E19">
      <w:pPr>
        <w:spacing w:before="120"/>
        <w:rPr>
          <w:rFonts w:cs="Arial"/>
        </w:rPr>
      </w:pPr>
      <w:r w:rsidRPr="00CE4131">
        <w:rPr>
          <w:rFonts w:cs="Arial"/>
        </w:rPr>
        <w:t>In der Musik liegt die Fähigk</w:t>
      </w:r>
      <w:r w:rsidR="000B7B1B">
        <w:rPr>
          <w:rFonts w:cs="Arial"/>
        </w:rPr>
        <w:t>eit zum Symbolisieren und S</w:t>
      </w:r>
      <w:r w:rsidRPr="00CE4131">
        <w:rPr>
          <w:rFonts w:cs="Arial"/>
        </w:rPr>
        <w:t>piegeln. Die musikalischen Element</w:t>
      </w:r>
      <w:r w:rsidR="000B7B1B">
        <w:rPr>
          <w:rFonts w:cs="Arial"/>
        </w:rPr>
        <w:t xml:space="preserve">e </w:t>
      </w:r>
      <w:r w:rsidRPr="00CE4131">
        <w:rPr>
          <w:rFonts w:cs="Arial"/>
        </w:rPr>
        <w:t>wie Klangfarbe, Lautstärke, Tonhöhe, Rhythmus und Dynamik zeigen eine engere Verbindung zu dem</w:t>
      </w:r>
      <w:r w:rsidR="00223F7B">
        <w:rPr>
          <w:rFonts w:cs="Arial"/>
        </w:rPr>
        <w:t>,</w:t>
      </w:r>
      <w:r w:rsidRPr="00CE4131">
        <w:rPr>
          <w:rFonts w:cs="Arial"/>
        </w:rPr>
        <w:t xml:space="preserve"> was emotional ausgedrückt werden soll, als gesprochene Worte. Musik mit ihrem symbolischen und nonverbalen Charakter ermöglicht gerade dort Kommunikation, wo diese verbal und visuell nicht möglich ist. Auf musikalische</w:t>
      </w:r>
      <w:r w:rsidR="00FD36F7">
        <w:rPr>
          <w:rFonts w:cs="Arial"/>
        </w:rPr>
        <w:t>r</w:t>
      </w:r>
      <w:r w:rsidRPr="00CE4131">
        <w:rPr>
          <w:rFonts w:cs="Arial"/>
        </w:rPr>
        <w:t xml:space="preserve"> Ebene ist es möglich Kontakt aufzunehmen, zu kommunizieren, </w:t>
      </w:r>
      <w:r w:rsidR="000B7B1B" w:rsidRPr="000B7B1B">
        <w:rPr>
          <w:rFonts w:cs="Arial"/>
        </w:rPr>
        <w:t>Inten</w:t>
      </w:r>
      <w:r w:rsidR="00793244" w:rsidRPr="00793244">
        <w:rPr>
          <w:rFonts w:cs="Arial"/>
        </w:rPr>
        <w:t>t</w:t>
      </w:r>
      <w:r w:rsidR="000B7B1B">
        <w:rPr>
          <w:rFonts w:cs="Arial"/>
        </w:rPr>
        <w:t>i</w:t>
      </w:r>
      <w:r w:rsidR="000B7B1B" w:rsidRPr="000B7B1B">
        <w:rPr>
          <w:rFonts w:cs="Arial"/>
        </w:rPr>
        <w:t>onen</w:t>
      </w:r>
      <w:r w:rsidRPr="00CE4131">
        <w:rPr>
          <w:rFonts w:cs="Arial"/>
        </w:rPr>
        <w:t xml:space="preserve"> wahrzunehmen und darauf zu reagieren. </w:t>
      </w:r>
    </w:p>
    <w:p w14:paraId="6CCEFC25" w14:textId="77777777" w:rsidR="00BA69B3" w:rsidRDefault="00CE4131" w:rsidP="00D17E19">
      <w:pPr>
        <w:spacing w:before="120"/>
        <w:rPr>
          <w:rFonts w:cs="Arial"/>
        </w:rPr>
      </w:pPr>
      <w:r w:rsidRPr="00CE4131">
        <w:rPr>
          <w:rFonts w:cs="Arial"/>
        </w:rPr>
        <w:t xml:space="preserve">Dem </w:t>
      </w:r>
      <w:r w:rsidR="00BA69B3">
        <w:rPr>
          <w:rFonts w:cs="Arial"/>
        </w:rPr>
        <w:t>Kind (Jugendlichen</w:t>
      </w:r>
      <w:r w:rsidR="00863CDD">
        <w:rPr>
          <w:rFonts w:cs="Arial"/>
        </w:rPr>
        <w:t xml:space="preserve"> und Erwachsenen</w:t>
      </w:r>
      <w:r w:rsidR="00BA69B3">
        <w:rPr>
          <w:rFonts w:cs="Arial"/>
        </w:rPr>
        <w:t xml:space="preserve">) </w:t>
      </w:r>
      <w:r w:rsidR="008E4B42">
        <w:rPr>
          <w:rFonts w:cs="Arial"/>
        </w:rPr>
        <w:t xml:space="preserve">mit Beeinträchtigung des Sehens </w:t>
      </w:r>
      <w:r w:rsidR="00BA69B3">
        <w:rPr>
          <w:rFonts w:cs="Arial"/>
        </w:rPr>
        <w:t>bietet gerade diese Therapieform</w:t>
      </w:r>
      <w:r w:rsidRPr="00CE4131">
        <w:rPr>
          <w:rFonts w:cs="Arial"/>
        </w:rPr>
        <w:t xml:space="preserve"> eine</w:t>
      </w:r>
      <w:r w:rsidR="00BA69B3">
        <w:rPr>
          <w:rFonts w:cs="Arial"/>
        </w:rPr>
        <w:t>n akustischen Real-Raum, der einerseits</w:t>
      </w:r>
      <w:r w:rsidRPr="00CE4131">
        <w:rPr>
          <w:rFonts w:cs="Arial"/>
        </w:rPr>
        <w:t xml:space="preserve"> Schutz und Abgrenzung von der fordernden Au</w:t>
      </w:r>
      <w:r w:rsidR="00D7093C">
        <w:rPr>
          <w:rFonts w:cs="Arial"/>
        </w:rPr>
        <w:t xml:space="preserve">ßenwelt bietet, aber auch </w:t>
      </w:r>
      <w:r w:rsidRPr="00CE4131">
        <w:rPr>
          <w:rFonts w:cs="Arial"/>
        </w:rPr>
        <w:t xml:space="preserve">Raum für Entfaltung der Kreativität </w:t>
      </w:r>
      <w:r w:rsidR="00BA69B3">
        <w:rPr>
          <w:rFonts w:cs="Arial"/>
        </w:rPr>
        <w:t xml:space="preserve">und </w:t>
      </w:r>
      <w:r w:rsidRPr="00CE4131">
        <w:rPr>
          <w:rFonts w:cs="Arial"/>
        </w:rPr>
        <w:t>für den Ausdruck spontaner Gefühle und Phantasien</w:t>
      </w:r>
      <w:r w:rsidR="00BA69B3">
        <w:rPr>
          <w:rFonts w:cs="Arial"/>
        </w:rPr>
        <w:t xml:space="preserve"> bereitet</w:t>
      </w:r>
      <w:r w:rsidRPr="00CE4131">
        <w:rPr>
          <w:rFonts w:cs="Arial"/>
        </w:rPr>
        <w:t>.</w:t>
      </w:r>
      <w:r w:rsidR="00BA69B3">
        <w:rPr>
          <w:rFonts w:cs="Arial"/>
        </w:rPr>
        <w:t xml:space="preserve"> In diesem geschützten Spielraum stehen weder </w:t>
      </w:r>
      <w:r w:rsidR="00BA69B3" w:rsidRPr="00CE4131">
        <w:rPr>
          <w:rFonts w:cs="Arial"/>
        </w:rPr>
        <w:t>Leistungserwartung noch Bewertung im Vordergrund</w:t>
      </w:r>
      <w:r w:rsidR="00C16563">
        <w:rPr>
          <w:rFonts w:cs="Arial"/>
        </w:rPr>
        <w:t>.</w:t>
      </w:r>
    </w:p>
    <w:p w14:paraId="5BAC05CF" w14:textId="77777777" w:rsidR="00CE4131" w:rsidRPr="00CE4131" w:rsidRDefault="00CE4131" w:rsidP="00D17E19">
      <w:pPr>
        <w:spacing w:before="120"/>
        <w:rPr>
          <w:rFonts w:cs="Arial"/>
        </w:rPr>
      </w:pPr>
      <w:r w:rsidRPr="00CE4131">
        <w:rPr>
          <w:rFonts w:cs="Arial"/>
        </w:rPr>
        <w:t xml:space="preserve">Durch </w:t>
      </w:r>
      <w:r w:rsidR="00BA69B3">
        <w:rPr>
          <w:rFonts w:cs="Arial"/>
        </w:rPr>
        <w:t xml:space="preserve">die </w:t>
      </w:r>
      <w:r w:rsidRPr="00CE4131">
        <w:rPr>
          <w:rFonts w:cs="Arial"/>
        </w:rPr>
        <w:t>Musiktherapie eröffnen sich neue Blickwinkel auf die Potentiale, die oft verborgen sind. In der Akti</w:t>
      </w:r>
      <w:r w:rsidR="00D7093C">
        <w:rPr>
          <w:rFonts w:cs="Arial"/>
        </w:rPr>
        <w:t>on mit Musik können</w:t>
      </w:r>
      <w:r w:rsidRPr="00CE4131">
        <w:rPr>
          <w:rFonts w:cs="Arial"/>
        </w:rPr>
        <w:t xml:space="preserve"> Kinder</w:t>
      </w:r>
      <w:r w:rsidR="00863CDD">
        <w:rPr>
          <w:rFonts w:cs="Arial"/>
        </w:rPr>
        <w:t xml:space="preserve">, Jugendliche und Erwachsene </w:t>
      </w:r>
      <w:r w:rsidRPr="00CE4131">
        <w:rPr>
          <w:rFonts w:cs="Arial"/>
        </w:rPr>
        <w:t>neue Möglichkeiten entdecken und im lustvollen Spiel ihre kreativen und schöpferischen Quellen aufspüren. Hier wird nicht die B</w:t>
      </w:r>
      <w:r w:rsidR="008E4B42">
        <w:rPr>
          <w:rFonts w:cs="Arial"/>
        </w:rPr>
        <w:t xml:space="preserve">eeinträchtigung </w:t>
      </w:r>
      <w:r w:rsidRPr="00CE4131">
        <w:rPr>
          <w:rFonts w:cs="Arial"/>
        </w:rPr>
        <w:t xml:space="preserve">zum Thema, sondern das Gesunde, Kreative, das spielerische und musikalische Potential. Gerade da, wo  freies, intentionales Handeln </w:t>
      </w:r>
      <w:r w:rsidR="008E4B42">
        <w:rPr>
          <w:rFonts w:cs="Arial"/>
        </w:rPr>
        <w:t>erschwert ist</w:t>
      </w:r>
      <w:r w:rsidRPr="00CE4131">
        <w:rPr>
          <w:rFonts w:cs="Arial"/>
        </w:rPr>
        <w:t>, kann Musik den Kindern und Jugendlichen neue Erfahrungs- und Erlebniszugänge verschaffen und dadurch neue Entwicklungsschritte anbahnen und bereits begonnene verstärken.</w:t>
      </w:r>
    </w:p>
    <w:bookmarkEnd w:id="0"/>
    <w:p w14:paraId="7167C577" w14:textId="77777777" w:rsidR="00725E59" w:rsidRDefault="00725E59" w:rsidP="00725E59">
      <w:pPr>
        <w:rPr>
          <w:i/>
        </w:rPr>
      </w:pPr>
    </w:p>
    <w:p w14:paraId="350F5C52" w14:textId="77777777" w:rsidR="00CE4131" w:rsidRPr="00CE4131" w:rsidRDefault="00725E59" w:rsidP="00725E59">
      <w:pPr>
        <w:rPr>
          <w:rFonts w:cs="Arial"/>
        </w:rPr>
      </w:pPr>
      <w:r w:rsidRPr="003176AD">
        <w:rPr>
          <w:i/>
        </w:rPr>
        <w:t>Beate Hesse</w:t>
      </w:r>
      <w:r>
        <w:rPr>
          <w:i/>
        </w:rPr>
        <w:t xml:space="preserve"> für die AG Musik </w:t>
      </w:r>
    </w:p>
    <w:p w14:paraId="29557375" w14:textId="77777777" w:rsidR="00CE4131" w:rsidRPr="00CE4131" w:rsidRDefault="00CE4131" w:rsidP="000650BA">
      <w:pPr>
        <w:rPr>
          <w:rFonts w:cs="Arial"/>
        </w:rPr>
      </w:pPr>
    </w:p>
    <w:sectPr w:rsidR="00CE4131" w:rsidRPr="00CE4131" w:rsidSect="00EA0E0C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F3FAB"/>
    <w:multiLevelType w:val="hybridMultilevel"/>
    <w:tmpl w:val="922C3268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3E6EED"/>
    <w:multiLevelType w:val="hybridMultilevel"/>
    <w:tmpl w:val="A30A4EE0"/>
    <w:lvl w:ilvl="0" w:tplc="0407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84"/>
        </w:tabs>
        <w:ind w:left="57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04"/>
        </w:tabs>
        <w:ind w:left="65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24"/>
        </w:tabs>
        <w:ind w:left="7224" w:hanging="360"/>
      </w:pPr>
      <w:rPr>
        <w:rFonts w:ascii="Wingdings" w:hAnsi="Wingdings" w:hint="default"/>
      </w:rPr>
    </w:lvl>
  </w:abstractNum>
  <w:abstractNum w:abstractNumId="2" w15:restartNumberingAfterBreak="0">
    <w:nsid w:val="1B2B6C7A"/>
    <w:multiLevelType w:val="hybridMultilevel"/>
    <w:tmpl w:val="82E4E5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766D"/>
    <w:multiLevelType w:val="hybridMultilevel"/>
    <w:tmpl w:val="EA2C23C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9197E"/>
    <w:multiLevelType w:val="hybridMultilevel"/>
    <w:tmpl w:val="67A0BA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147D9"/>
    <w:multiLevelType w:val="hybridMultilevel"/>
    <w:tmpl w:val="3F5E87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83BF3"/>
    <w:multiLevelType w:val="hybridMultilevel"/>
    <w:tmpl w:val="21D8B89E"/>
    <w:lvl w:ilvl="0" w:tplc="0407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5A721E1F"/>
    <w:multiLevelType w:val="hybridMultilevel"/>
    <w:tmpl w:val="7728A99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20BD5"/>
    <w:multiLevelType w:val="hybridMultilevel"/>
    <w:tmpl w:val="23340CC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16A76"/>
    <w:multiLevelType w:val="hybridMultilevel"/>
    <w:tmpl w:val="B66E3D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D3F6C"/>
    <w:multiLevelType w:val="hybridMultilevel"/>
    <w:tmpl w:val="845AD7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8"/>
  </w:num>
  <w:num w:numId="6">
    <w:abstractNumId w:val="10"/>
  </w:num>
  <w:num w:numId="7">
    <w:abstractNumId w:val="6"/>
  </w:num>
  <w:num w:numId="8">
    <w:abstractNumId w:val="0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0B"/>
    <w:rsid w:val="0000628F"/>
    <w:rsid w:val="000650BA"/>
    <w:rsid w:val="000A281B"/>
    <w:rsid w:val="000A4F72"/>
    <w:rsid w:val="000B7B1B"/>
    <w:rsid w:val="000F1891"/>
    <w:rsid w:val="001313C4"/>
    <w:rsid w:val="0013204B"/>
    <w:rsid w:val="00142D26"/>
    <w:rsid w:val="0014375E"/>
    <w:rsid w:val="00182F8F"/>
    <w:rsid w:val="00186EB2"/>
    <w:rsid w:val="00193A54"/>
    <w:rsid w:val="00197018"/>
    <w:rsid w:val="001B4C51"/>
    <w:rsid w:val="001B67B6"/>
    <w:rsid w:val="00206C1F"/>
    <w:rsid w:val="00223F7B"/>
    <w:rsid w:val="0025436A"/>
    <w:rsid w:val="002B2823"/>
    <w:rsid w:val="002C1F9C"/>
    <w:rsid w:val="002E5DAC"/>
    <w:rsid w:val="00302376"/>
    <w:rsid w:val="00302BFB"/>
    <w:rsid w:val="003176AD"/>
    <w:rsid w:val="003201C0"/>
    <w:rsid w:val="00350819"/>
    <w:rsid w:val="00356AE8"/>
    <w:rsid w:val="003571E4"/>
    <w:rsid w:val="003A398C"/>
    <w:rsid w:val="003A72B9"/>
    <w:rsid w:val="003E75BA"/>
    <w:rsid w:val="004A0093"/>
    <w:rsid w:val="004B32D5"/>
    <w:rsid w:val="004C551C"/>
    <w:rsid w:val="004F783F"/>
    <w:rsid w:val="0057208C"/>
    <w:rsid w:val="005B1EA2"/>
    <w:rsid w:val="005D102C"/>
    <w:rsid w:val="005E4D5E"/>
    <w:rsid w:val="005F4F81"/>
    <w:rsid w:val="005F6E6F"/>
    <w:rsid w:val="00627F8C"/>
    <w:rsid w:val="00632C01"/>
    <w:rsid w:val="00637004"/>
    <w:rsid w:val="0068252E"/>
    <w:rsid w:val="006C550B"/>
    <w:rsid w:val="006F6736"/>
    <w:rsid w:val="007224CE"/>
    <w:rsid w:val="00724F6E"/>
    <w:rsid w:val="00725E59"/>
    <w:rsid w:val="00773C96"/>
    <w:rsid w:val="00793244"/>
    <w:rsid w:val="007C47E3"/>
    <w:rsid w:val="007F307E"/>
    <w:rsid w:val="007F30D2"/>
    <w:rsid w:val="00823D64"/>
    <w:rsid w:val="00863CDD"/>
    <w:rsid w:val="00893904"/>
    <w:rsid w:val="008C754A"/>
    <w:rsid w:val="008D584B"/>
    <w:rsid w:val="008D5A40"/>
    <w:rsid w:val="008E4B42"/>
    <w:rsid w:val="008E69C0"/>
    <w:rsid w:val="008F5E73"/>
    <w:rsid w:val="009648B6"/>
    <w:rsid w:val="0099307B"/>
    <w:rsid w:val="009C0440"/>
    <w:rsid w:val="009C1F5B"/>
    <w:rsid w:val="009F3B75"/>
    <w:rsid w:val="00A6180D"/>
    <w:rsid w:val="00A91023"/>
    <w:rsid w:val="00A94224"/>
    <w:rsid w:val="00AB5754"/>
    <w:rsid w:val="00AD1D8B"/>
    <w:rsid w:val="00AD41FE"/>
    <w:rsid w:val="00B40A12"/>
    <w:rsid w:val="00B41369"/>
    <w:rsid w:val="00B708AA"/>
    <w:rsid w:val="00B754FA"/>
    <w:rsid w:val="00B81348"/>
    <w:rsid w:val="00BA69B3"/>
    <w:rsid w:val="00BC3E2B"/>
    <w:rsid w:val="00BD2812"/>
    <w:rsid w:val="00BE578D"/>
    <w:rsid w:val="00BE5EE3"/>
    <w:rsid w:val="00C16563"/>
    <w:rsid w:val="00C543B7"/>
    <w:rsid w:val="00CE4131"/>
    <w:rsid w:val="00D134D6"/>
    <w:rsid w:val="00D17E19"/>
    <w:rsid w:val="00D21F8D"/>
    <w:rsid w:val="00D36B8B"/>
    <w:rsid w:val="00D43E89"/>
    <w:rsid w:val="00D7093C"/>
    <w:rsid w:val="00D90CD6"/>
    <w:rsid w:val="00DF4061"/>
    <w:rsid w:val="00E22CE5"/>
    <w:rsid w:val="00E4060B"/>
    <w:rsid w:val="00E667E8"/>
    <w:rsid w:val="00E675D4"/>
    <w:rsid w:val="00E81E21"/>
    <w:rsid w:val="00EA0E0C"/>
    <w:rsid w:val="00EB519C"/>
    <w:rsid w:val="00F0196C"/>
    <w:rsid w:val="00F27228"/>
    <w:rsid w:val="00F315F8"/>
    <w:rsid w:val="00F40501"/>
    <w:rsid w:val="00F60630"/>
    <w:rsid w:val="00F75D0F"/>
    <w:rsid w:val="00FD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FA865"/>
  <w15:docId w15:val="{8EA8A6FE-0D85-4899-A0FE-DC73CE7E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semiHidden/>
    <w:unhideWhenUsed/>
    <w:rsid w:val="009F3B7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9F3B7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F3B7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F3B7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F3B75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rsid w:val="009F3B7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F3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F367D-7B78-4082-BBD6-311FF2E2E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1300</Words>
  <Characters>8194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 Musik</vt:lpstr>
    </vt:vector>
  </TitlesOfParts>
  <Company>Microsoft</Company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Musik</dc:title>
  <dc:creator>Beate Hesse</dc:creator>
  <cp:lastModifiedBy>Patrick Temmesfeld</cp:lastModifiedBy>
  <cp:revision>3</cp:revision>
  <cp:lastPrinted>2016-05-01T15:32:00Z</cp:lastPrinted>
  <dcterms:created xsi:type="dcterms:W3CDTF">2020-07-08T17:40:00Z</dcterms:created>
  <dcterms:modified xsi:type="dcterms:W3CDTF">2021-02-25T12:25:00Z</dcterms:modified>
</cp:coreProperties>
</file>