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2B3" w:rsidRPr="007F61AF" w:rsidRDefault="004B11FE" w:rsidP="007F61AF">
      <w:pPr>
        <w:jc w:val="center"/>
        <w:rPr>
          <w:b/>
          <w:sz w:val="32"/>
          <w:szCs w:val="32"/>
        </w:rPr>
      </w:pPr>
      <w:r w:rsidRPr="007F61AF">
        <w:rPr>
          <w:b/>
          <w:sz w:val="32"/>
          <w:szCs w:val="32"/>
        </w:rPr>
        <w:t xml:space="preserve">Positionen des VBS: </w:t>
      </w:r>
      <w:r w:rsidR="003B3125" w:rsidRPr="007F61AF">
        <w:rPr>
          <w:b/>
          <w:sz w:val="32"/>
          <w:szCs w:val="32"/>
        </w:rPr>
        <w:t>AG Religionen und Ethik</w:t>
      </w:r>
    </w:p>
    <w:p w:rsidR="003B3125" w:rsidRPr="008970B3" w:rsidRDefault="003B3125">
      <w:pPr>
        <w:rPr>
          <w:sz w:val="20"/>
          <w:szCs w:val="20"/>
        </w:rPr>
      </w:pPr>
    </w:p>
    <w:p w:rsidR="00AF340C" w:rsidRPr="008970B3" w:rsidRDefault="00AF340C" w:rsidP="00F63E86">
      <w:pPr>
        <w:pStyle w:val="Textkrper"/>
        <w:spacing w:line="360" w:lineRule="auto"/>
        <w:rPr>
          <w:sz w:val="20"/>
          <w:szCs w:val="20"/>
        </w:rPr>
      </w:pPr>
      <w:r w:rsidRPr="008970B3">
        <w:rPr>
          <w:sz w:val="20"/>
          <w:szCs w:val="20"/>
        </w:rPr>
        <w:t>1) Religionen und Ethik unter den Bedingungen der postmodernen Gesellschaft</w:t>
      </w:r>
    </w:p>
    <w:p w:rsidR="00AF340C" w:rsidRPr="008970B3" w:rsidRDefault="00AF340C" w:rsidP="00AF340C">
      <w:pPr>
        <w:pStyle w:val="Textkrper"/>
        <w:rPr>
          <w:sz w:val="20"/>
          <w:szCs w:val="20"/>
        </w:rPr>
      </w:pPr>
    </w:p>
    <w:p w:rsidR="00AF340C" w:rsidRPr="008970B3" w:rsidRDefault="00AF340C" w:rsidP="00AF340C">
      <w:pPr>
        <w:rPr>
          <w:sz w:val="20"/>
          <w:szCs w:val="20"/>
        </w:rPr>
      </w:pPr>
      <w:r w:rsidRPr="008970B3">
        <w:rPr>
          <w:sz w:val="20"/>
          <w:szCs w:val="20"/>
        </w:rPr>
        <w:t>Individualisierung, Wertepluralismus, Internationalisierung, „fluide Gesellschaft“ und eine kritische Distanz zur Kirche kennzeichnen unsere Gesellschaft.</w:t>
      </w:r>
    </w:p>
    <w:p w:rsidR="00AF340C" w:rsidRPr="008970B3" w:rsidRDefault="00AF340C" w:rsidP="00AF340C">
      <w:pPr>
        <w:rPr>
          <w:sz w:val="20"/>
          <w:szCs w:val="20"/>
        </w:rPr>
      </w:pPr>
      <w:r w:rsidRPr="008970B3">
        <w:rPr>
          <w:sz w:val="20"/>
          <w:szCs w:val="20"/>
        </w:rPr>
        <w:t xml:space="preserve">Die daraus resultierenden Freiheiten und Entscheidungsmöglichkeiten eröffnen den jungen Menschen eine Vielzahl an Möglichkeiten – fordern auf der anderen Seite auch Ich-Stärke, soziale Kompetenzen und Fähigkeit zu verantwortlichen Entscheidungen, die immer wieder aktuell gefällt werden </w:t>
      </w:r>
      <w:r w:rsidRPr="008970B3">
        <w:rPr>
          <w:b/>
          <w:bCs/>
          <w:sz w:val="20"/>
          <w:szCs w:val="20"/>
        </w:rPr>
        <w:t>müssen</w:t>
      </w:r>
      <w:r w:rsidRPr="008970B3">
        <w:rPr>
          <w:sz w:val="20"/>
          <w:szCs w:val="20"/>
        </w:rPr>
        <w:t>. Die Freiheit eines weitgehend selbstgestalteten Lebens bedeutet, dass aus der Vielzahl an Orientierungsmöglichkeiten immer wieder eine Auswahl getroffen werden muss.</w:t>
      </w:r>
    </w:p>
    <w:p w:rsidR="00AF340C" w:rsidRPr="008970B3" w:rsidRDefault="00AF340C" w:rsidP="00AF340C">
      <w:pPr>
        <w:rPr>
          <w:sz w:val="20"/>
          <w:szCs w:val="20"/>
        </w:rPr>
      </w:pPr>
      <w:r w:rsidRPr="008970B3">
        <w:rPr>
          <w:sz w:val="20"/>
          <w:szCs w:val="20"/>
        </w:rPr>
        <w:t>Die Autorität der Kirchen und Religionen – wie alle anderen Autoritäten – bestehen nicht mehr per se. Sie müssen ihre Evidenz unter Bewei</w:t>
      </w:r>
      <w:r w:rsidR="001935CA">
        <w:rPr>
          <w:sz w:val="20"/>
          <w:szCs w:val="20"/>
        </w:rPr>
        <w:t>s stellen und sich bewähren. Zu</w:t>
      </w:r>
      <w:r w:rsidRPr="008970B3">
        <w:rPr>
          <w:sz w:val="20"/>
          <w:szCs w:val="20"/>
        </w:rPr>
        <w:t>dem ist bedeutungsvoll, dass eine kirchliche und religiöse Sozialisation oft nur weni</w:t>
      </w:r>
      <w:r w:rsidR="002207A2" w:rsidRPr="008970B3">
        <w:rPr>
          <w:sz w:val="20"/>
          <w:szCs w:val="20"/>
        </w:rPr>
        <w:t>g vorhanden ist bzw. ganz fehlt</w:t>
      </w:r>
      <w:r w:rsidRPr="008970B3">
        <w:rPr>
          <w:sz w:val="20"/>
          <w:szCs w:val="20"/>
        </w:rPr>
        <w:t>.</w:t>
      </w:r>
    </w:p>
    <w:p w:rsidR="00AF340C" w:rsidRPr="008970B3" w:rsidRDefault="00AF340C" w:rsidP="00AF340C">
      <w:pPr>
        <w:rPr>
          <w:sz w:val="20"/>
          <w:szCs w:val="20"/>
        </w:rPr>
      </w:pPr>
      <w:r w:rsidRPr="008970B3">
        <w:rPr>
          <w:sz w:val="20"/>
          <w:szCs w:val="20"/>
        </w:rPr>
        <w:t>Innerhalb dieses Rahmens sind die klassischen religiösen Fragen jedoch durchaus virulent!</w:t>
      </w:r>
    </w:p>
    <w:p w:rsidR="00C45A5B" w:rsidRPr="008970B3" w:rsidRDefault="00C45A5B">
      <w:pPr>
        <w:rPr>
          <w:color w:val="9BBB59"/>
          <w:sz w:val="20"/>
          <w:szCs w:val="20"/>
        </w:rPr>
      </w:pPr>
    </w:p>
    <w:p w:rsidR="00AF340C" w:rsidRPr="008970B3" w:rsidRDefault="00DE778D">
      <w:pPr>
        <w:rPr>
          <w:sz w:val="20"/>
          <w:szCs w:val="20"/>
        </w:rPr>
      </w:pPr>
      <w:r w:rsidRPr="008970B3">
        <w:rPr>
          <w:sz w:val="20"/>
          <w:szCs w:val="20"/>
        </w:rPr>
        <w:t>Die digitale Technik ermöglicht den Menschen einen Zugang (und das jederzeit) zu verschiedensten religiösen</w:t>
      </w:r>
      <w:r w:rsidR="00173301">
        <w:rPr>
          <w:sz w:val="20"/>
          <w:szCs w:val="20"/>
        </w:rPr>
        <w:t xml:space="preserve"> und</w:t>
      </w:r>
      <w:r w:rsidRPr="008970B3">
        <w:rPr>
          <w:sz w:val="20"/>
          <w:szCs w:val="20"/>
        </w:rPr>
        <w:t xml:space="preserve"> philosophischen Inhalten</w:t>
      </w:r>
      <w:r w:rsidR="00173301">
        <w:rPr>
          <w:sz w:val="20"/>
          <w:szCs w:val="20"/>
        </w:rPr>
        <w:t xml:space="preserve"> und Interessen</w:t>
      </w:r>
      <w:r w:rsidRPr="008970B3">
        <w:rPr>
          <w:sz w:val="20"/>
          <w:szCs w:val="20"/>
        </w:rPr>
        <w:t>. Hieraus ergibt sich, dass bestimmte Kompetenzen in weit größerem Maße gefördert werden müssen als noch vor 20 Jahren</w:t>
      </w:r>
      <w:r w:rsidR="001A0E47" w:rsidRPr="008970B3">
        <w:rPr>
          <w:sz w:val="20"/>
          <w:szCs w:val="20"/>
        </w:rPr>
        <w:t>. Zum einen benö</w:t>
      </w:r>
      <w:r w:rsidR="000C6733" w:rsidRPr="008970B3">
        <w:rPr>
          <w:sz w:val="20"/>
          <w:szCs w:val="20"/>
        </w:rPr>
        <w:t xml:space="preserve">tigen junge Menschen die Fähigkeit, möglichst kompetent verschiedene ethische und religiöse Inhalte beurteilen </w:t>
      </w:r>
      <w:r w:rsidR="001A0E47" w:rsidRPr="008970B3">
        <w:rPr>
          <w:sz w:val="20"/>
          <w:szCs w:val="20"/>
        </w:rPr>
        <w:t>z</w:t>
      </w:r>
      <w:r w:rsidR="000C6733" w:rsidRPr="008970B3">
        <w:rPr>
          <w:sz w:val="20"/>
          <w:szCs w:val="20"/>
        </w:rPr>
        <w:t>u können</w:t>
      </w:r>
      <w:r w:rsidR="001A0E47" w:rsidRPr="008970B3">
        <w:rPr>
          <w:sz w:val="20"/>
          <w:szCs w:val="20"/>
        </w:rPr>
        <w:t xml:space="preserve">. </w:t>
      </w:r>
      <w:r w:rsidR="00337D02" w:rsidRPr="008970B3">
        <w:rPr>
          <w:sz w:val="20"/>
          <w:szCs w:val="20"/>
        </w:rPr>
        <w:t xml:space="preserve">Vor allem die Beeinflussung durch fundamentalistische Gruppen jedweder Religionen ist eine große Gefährdung, da diese eine starke Präsenz im Internet zeigen. </w:t>
      </w:r>
      <w:r w:rsidR="00063CDA" w:rsidRPr="008970B3">
        <w:rPr>
          <w:sz w:val="20"/>
          <w:szCs w:val="20"/>
        </w:rPr>
        <w:t>Eine solche kritische Beurteilungsfähigkeit</w:t>
      </w:r>
      <w:r w:rsidR="001A0E47" w:rsidRPr="008970B3">
        <w:rPr>
          <w:sz w:val="20"/>
          <w:szCs w:val="20"/>
        </w:rPr>
        <w:t xml:space="preserve"> zu vermitteln stellt eine große Herausforderung dar. </w:t>
      </w:r>
      <w:r w:rsidR="002300CA" w:rsidRPr="008970B3">
        <w:rPr>
          <w:sz w:val="20"/>
          <w:szCs w:val="20"/>
        </w:rPr>
        <w:t xml:space="preserve">Die Fähigkeit zum kritischen Denken ist wichtiger denn je und deren Vermittlung als eine Aufgabe des Religions- und Ethikunterrichts festzuhalten. </w:t>
      </w:r>
      <w:r w:rsidR="001A0E47" w:rsidRPr="008970B3">
        <w:rPr>
          <w:sz w:val="20"/>
          <w:szCs w:val="20"/>
        </w:rPr>
        <w:t xml:space="preserve">Zum anderen ist unseres Erachtens hierfür unbedingt der direkte persönliche Bezug, die direkte Begegnung und Auseinandersetzung </w:t>
      </w:r>
      <w:r w:rsidR="00F21D52" w:rsidRPr="008970B3">
        <w:rPr>
          <w:sz w:val="20"/>
          <w:szCs w:val="20"/>
        </w:rPr>
        <w:t>mit Menschen und deren religiösen, ethischen, sinngebenden Übe</w:t>
      </w:r>
      <w:r w:rsidR="00173301">
        <w:rPr>
          <w:sz w:val="20"/>
          <w:szCs w:val="20"/>
        </w:rPr>
        <w:t xml:space="preserve">rzeugungen notwendig. </w:t>
      </w:r>
      <w:r w:rsidR="00F21D52" w:rsidRPr="008970B3">
        <w:rPr>
          <w:sz w:val="20"/>
          <w:szCs w:val="20"/>
        </w:rPr>
        <w:t>Dieser Aufgabe müssen wir uns als Lehrkräfte in den Fächern Religion und Ethik unbedingt stellen.</w:t>
      </w:r>
    </w:p>
    <w:p w:rsidR="00AF340C" w:rsidRPr="008970B3" w:rsidRDefault="00AF340C">
      <w:pPr>
        <w:rPr>
          <w:b/>
          <w:sz w:val="20"/>
          <w:szCs w:val="20"/>
        </w:rPr>
      </w:pPr>
    </w:p>
    <w:p w:rsidR="00AF340C" w:rsidRPr="008970B3" w:rsidRDefault="000214CD">
      <w:pPr>
        <w:rPr>
          <w:b/>
          <w:sz w:val="20"/>
          <w:szCs w:val="20"/>
        </w:rPr>
      </w:pPr>
      <w:r w:rsidRPr="008970B3">
        <w:rPr>
          <w:b/>
          <w:sz w:val="20"/>
          <w:szCs w:val="20"/>
        </w:rPr>
        <w:t xml:space="preserve">2) </w:t>
      </w:r>
      <w:r w:rsidR="00AF340C" w:rsidRPr="008970B3">
        <w:rPr>
          <w:b/>
          <w:sz w:val="20"/>
          <w:szCs w:val="20"/>
        </w:rPr>
        <w:t>Die plurale Reali</w:t>
      </w:r>
      <w:r w:rsidR="00CB0DA4">
        <w:rPr>
          <w:b/>
          <w:sz w:val="20"/>
          <w:szCs w:val="20"/>
        </w:rPr>
        <w:t>tät an unseren Bildungseinrichtu</w:t>
      </w:r>
      <w:r w:rsidR="00AF340C" w:rsidRPr="008970B3">
        <w:rPr>
          <w:b/>
          <w:sz w:val="20"/>
          <w:szCs w:val="20"/>
        </w:rPr>
        <w:t>ngen</w:t>
      </w:r>
    </w:p>
    <w:p w:rsidR="003B3125" w:rsidRPr="008970B3" w:rsidRDefault="00D93E48">
      <w:pPr>
        <w:rPr>
          <w:sz w:val="20"/>
          <w:szCs w:val="20"/>
        </w:rPr>
      </w:pPr>
      <w:r>
        <w:rPr>
          <w:sz w:val="20"/>
          <w:szCs w:val="20"/>
        </w:rPr>
        <w:t>Schülerinnen und Schüler</w:t>
      </w:r>
      <w:r w:rsidR="003B3125" w:rsidRPr="008970B3">
        <w:rPr>
          <w:sz w:val="20"/>
          <w:szCs w:val="20"/>
        </w:rPr>
        <w:t xml:space="preserve"> ohne Bekenntnis und nicht christlicher Religionszugehörigkeit </w:t>
      </w:r>
      <w:r w:rsidR="00237468" w:rsidRPr="008970B3">
        <w:rPr>
          <w:sz w:val="20"/>
          <w:szCs w:val="20"/>
        </w:rPr>
        <w:t xml:space="preserve">neben traditionell geprägten Christinnen und Christen </w:t>
      </w:r>
      <w:r w:rsidR="003B3125" w:rsidRPr="008970B3">
        <w:rPr>
          <w:sz w:val="20"/>
          <w:szCs w:val="20"/>
        </w:rPr>
        <w:t>sind fester Bestandteil unseres schulischen Alltags.</w:t>
      </w:r>
    </w:p>
    <w:p w:rsidR="003B3125" w:rsidRPr="008970B3" w:rsidRDefault="00237468">
      <w:pPr>
        <w:rPr>
          <w:sz w:val="20"/>
          <w:szCs w:val="20"/>
        </w:rPr>
      </w:pPr>
      <w:r w:rsidRPr="008970B3">
        <w:rPr>
          <w:sz w:val="20"/>
          <w:szCs w:val="20"/>
        </w:rPr>
        <w:t>Dieses</w:t>
      </w:r>
      <w:r w:rsidR="003B3125" w:rsidRPr="008970B3">
        <w:rPr>
          <w:sz w:val="20"/>
          <w:szCs w:val="20"/>
        </w:rPr>
        <w:t xml:space="preserve"> Zusammenleben von</w:t>
      </w:r>
      <w:r w:rsidR="00173301">
        <w:rPr>
          <w:sz w:val="20"/>
          <w:szCs w:val="20"/>
        </w:rPr>
        <w:t xml:space="preserve"> Menschen mit unterschiedlichen Überzeugungen</w:t>
      </w:r>
      <w:r w:rsidR="003B3125" w:rsidRPr="008970B3">
        <w:rPr>
          <w:sz w:val="20"/>
          <w:szCs w:val="20"/>
        </w:rPr>
        <w:t xml:space="preserve"> ist eine Herausforderung</w:t>
      </w:r>
      <w:r w:rsidR="001935CA">
        <w:rPr>
          <w:sz w:val="20"/>
          <w:szCs w:val="20"/>
        </w:rPr>
        <w:t xml:space="preserve"> für Schule und Gesellschaft</w:t>
      </w:r>
      <w:r w:rsidR="003B3125" w:rsidRPr="008970B3">
        <w:rPr>
          <w:sz w:val="20"/>
          <w:szCs w:val="20"/>
        </w:rPr>
        <w:t>. Es darf dabei nicht zu einer undiffer</w:t>
      </w:r>
      <w:r w:rsidR="001935CA">
        <w:rPr>
          <w:sz w:val="20"/>
          <w:szCs w:val="20"/>
        </w:rPr>
        <w:t>enzierten Gleichmacherei kommen</w:t>
      </w:r>
      <w:r w:rsidR="003B3125" w:rsidRPr="008970B3">
        <w:rPr>
          <w:sz w:val="20"/>
          <w:szCs w:val="20"/>
        </w:rPr>
        <w:t>, sondern ein respektvoller Umgang mit unterschiedlichen Lebensentwürfen und religiösen Überzeugungen muss das Ziel sein. Dazu benötigen wir Lehrkräfte eine ausreichende Kenntnis über religiöse Entwürfe und</w:t>
      </w:r>
      <w:r w:rsidR="001935CA">
        <w:rPr>
          <w:sz w:val="20"/>
          <w:szCs w:val="20"/>
        </w:rPr>
        <w:t xml:space="preserve"> kulturelle Hintergründe sowie</w:t>
      </w:r>
      <w:r w:rsidR="003B3125" w:rsidRPr="008970B3">
        <w:rPr>
          <w:sz w:val="20"/>
          <w:szCs w:val="20"/>
        </w:rPr>
        <w:t xml:space="preserve"> ein hohes Reflexionsniveau bezüglich</w:t>
      </w:r>
      <w:r w:rsidR="001935CA">
        <w:rPr>
          <w:sz w:val="20"/>
          <w:szCs w:val="20"/>
        </w:rPr>
        <w:t xml:space="preserve"> der</w:t>
      </w:r>
      <w:r w:rsidR="003B3125" w:rsidRPr="008970B3">
        <w:rPr>
          <w:sz w:val="20"/>
          <w:szCs w:val="20"/>
        </w:rPr>
        <w:t xml:space="preserve"> eigenen religiösen Prägung und Überzeugung. Um dies zu erreichen und auszuweiten sind Fortbildungen und der gemeinsame Austausch dringend notwendig.</w:t>
      </w:r>
      <w:r w:rsidR="00E2082B">
        <w:rPr>
          <w:sz w:val="20"/>
          <w:szCs w:val="20"/>
        </w:rPr>
        <w:t xml:space="preserve"> </w:t>
      </w:r>
      <w:bookmarkStart w:id="0" w:name="_GoBack"/>
      <w:bookmarkEnd w:id="0"/>
    </w:p>
    <w:p w:rsidR="00BE6D9F" w:rsidRPr="008970B3" w:rsidRDefault="00BE6D9F">
      <w:pPr>
        <w:rPr>
          <w:sz w:val="20"/>
          <w:szCs w:val="20"/>
        </w:rPr>
      </w:pPr>
    </w:p>
    <w:p w:rsidR="000214CD" w:rsidRPr="008970B3" w:rsidRDefault="000214CD" w:rsidP="00BE6D9F">
      <w:pPr>
        <w:rPr>
          <w:sz w:val="20"/>
          <w:szCs w:val="20"/>
        </w:rPr>
      </w:pPr>
    </w:p>
    <w:p w:rsidR="000214CD" w:rsidRPr="008970B3" w:rsidRDefault="00AE0091" w:rsidP="00BE6D9F">
      <w:pPr>
        <w:rPr>
          <w:b/>
          <w:sz w:val="20"/>
          <w:szCs w:val="20"/>
        </w:rPr>
      </w:pPr>
      <w:r w:rsidRPr="008970B3">
        <w:rPr>
          <w:b/>
          <w:sz w:val="20"/>
          <w:szCs w:val="20"/>
        </w:rPr>
        <w:lastRenderedPageBreak/>
        <w:t xml:space="preserve">3) </w:t>
      </w:r>
      <w:r w:rsidR="000214CD" w:rsidRPr="008970B3">
        <w:rPr>
          <w:b/>
          <w:sz w:val="20"/>
          <w:szCs w:val="20"/>
        </w:rPr>
        <w:t>Werte und menschliche Grundfragen</w:t>
      </w:r>
    </w:p>
    <w:p w:rsidR="00392980" w:rsidRPr="008970B3" w:rsidRDefault="00BE6D9F" w:rsidP="00BE6D9F">
      <w:pPr>
        <w:rPr>
          <w:sz w:val="20"/>
          <w:szCs w:val="20"/>
        </w:rPr>
      </w:pPr>
      <w:r w:rsidRPr="008970B3">
        <w:rPr>
          <w:sz w:val="20"/>
          <w:szCs w:val="20"/>
        </w:rPr>
        <w:t xml:space="preserve">Nicht nur die gesellschaftlichen Rahmenbedingungen, sondern auch die tägliche Begegnung mit unseren </w:t>
      </w:r>
      <w:r w:rsidR="00D93E48">
        <w:rPr>
          <w:sz w:val="20"/>
          <w:szCs w:val="20"/>
        </w:rPr>
        <w:t>Schülerinnen und Schüler</w:t>
      </w:r>
      <w:r w:rsidRPr="008970B3">
        <w:rPr>
          <w:sz w:val="20"/>
          <w:szCs w:val="20"/>
        </w:rPr>
        <w:t xml:space="preserve"> zeugt von der Bedeutung und Wichtigkeit von Religion und Ethik. Elementare Lebensfragen beschäftigen junge Menschen! Wir als erziehende Personen sind herausgefordert, unsere </w:t>
      </w:r>
      <w:r w:rsidR="00D93E48">
        <w:rPr>
          <w:sz w:val="20"/>
          <w:szCs w:val="20"/>
        </w:rPr>
        <w:t>Schülerinnen und Schüler</w:t>
      </w:r>
      <w:r w:rsidRPr="008970B3">
        <w:rPr>
          <w:sz w:val="20"/>
          <w:szCs w:val="20"/>
        </w:rPr>
        <w:t xml:space="preserve"> auf der Suche nach Antworten kompetent zu begleiten und </w:t>
      </w:r>
      <w:r w:rsidR="001935CA">
        <w:rPr>
          <w:sz w:val="20"/>
          <w:szCs w:val="20"/>
        </w:rPr>
        <w:t>sie zu befähigen, ihre persönlichen Antworten zu finden</w:t>
      </w:r>
      <w:r w:rsidRPr="008970B3">
        <w:rPr>
          <w:sz w:val="20"/>
          <w:szCs w:val="20"/>
        </w:rPr>
        <w:t>. Dazu bedarf es einer angemessenen Übersetzung der Weisheiten und Erkenntnisse, die die Religionen bereithalten</w:t>
      </w:r>
      <w:r w:rsidR="00FF7DE8">
        <w:rPr>
          <w:sz w:val="20"/>
          <w:szCs w:val="20"/>
        </w:rPr>
        <w:t xml:space="preserve">, in die Lebenswirklichkeit </w:t>
      </w:r>
      <w:r w:rsidR="00F86DE9">
        <w:rPr>
          <w:sz w:val="20"/>
          <w:szCs w:val="20"/>
        </w:rPr>
        <w:t>der jungen Menschen im 21. Jahrhundert</w:t>
      </w:r>
      <w:r w:rsidRPr="008970B3">
        <w:rPr>
          <w:sz w:val="20"/>
          <w:szCs w:val="20"/>
        </w:rPr>
        <w:t xml:space="preserve">. </w:t>
      </w:r>
    </w:p>
    <w:p w:rsidR="008970B3" w:rsidRPr="008970B3" w:rsidRDefault="00BE6D9F" w:rsidP="00BE6D9F">
      <w:pPr>
        <w:rPr>
          <w:sz w:val="20"/>
          <w:szCs w:val="20"/>
        </w:rPr>
      </w:pPr>
      <w:r w:rsidRPr="008970B3">
        <w:rPr>
          <w:sz w:val="20"/>
          <w:szCs w:val="20"/>
        </w:rPr>
        <w:t xml:space="preserve">Hinzukommt die mit Recht immer wieder geforderte Reflexion und Vermittlung von Werten. </w:t>
      </w:r>
      <w:r w:rsidR="008970B3" w:rsidRPr="008970B3">
        <w:rPr>
          <w:sz w:val="20"/>
          <w:szCs w:val="20"/>
        </w:rPr>
        <w:t>Das be</w:t>
      </w:r>
      <w:r w:rsidR="00392980" w:rsidRPr="008970B3">
        <w:rPr>
          <w:sz w:val="20"/>
          <w:szCs w:val="20"/>
        </w:rPr>
        <w:t>inhaltet das Wissen darum, dass wir Menschen Verantwortung für unser</w:t>
      </w:r>
      <w:r w:rsidR="008970B3" w:rsidRPr="008970B3">
        <w:rPr>
          <w:sz w:val="20"/>
          <w:szCs w:val="20"/>
        </w:rPr>
        <w:t xml:space="preserve"> </w:t>
      </w:r>
      <w:r w:rsidR="00392980" w:rsidRPr="008970B3">
        <w:rPr>
          <w:sz w:val="20"/>
          <w:szCs w:val="20"/>
        </w:rPr>
        <w:t>Tun haben.</w:t>
      </w:r>
      <w:r w:rsidR="008970B3" w:rsidRPr="008970B3">
        <w:rPr>
          <w:sz w:val="20"/>
          <w:szCs w:val="20"/>
        </w:rPr>
        <w:t xml:space="preserve"> </w:t>
      </w:r>
    </w:p>
    <w:p w:rsidR="00BE6D9F" w:rsidRPr="008970B3" w:rsidRDefault="00BE6D9F" w:rsidP="00BE6D9F">
      <w:pPr>
        <w:rPr>
          <w:sz w:val="20"/>
          <w:szCs w:val="20"/>
        </w:rPr>
      </w:pPr>
      <w:r w:rsidRPr="008970B3">
        <w:rPr>
          <w:sz w:val="20"/>
          <w:szCs w:val="20"/>
        </w:rPr>
        <w:t xml:space="preserve">Nicht zuletzt sind religiöse </w:t>
      </w:r>
      <w:r w:rsidR="007B2236" w:rsidRPr="008970B3">
        <w:rPr>
          <w:sz w:val="20"/>
          <w:szCs w:val="20"/>
        </w:rPr>
        <w:t xml:space="preserve">und existentielle </w:t>
      </w:r>
      <w:r w:rsidRPr="008970B3">
        <w:rPr>
          <w:sz w:val="20"/>
          <w:szCs w:val="20"/>
        </w:rPr>
        <w:t xml:space="preserve">Überzeugungen von großer Bedeutung für die Fähigkeit unserer </w:t>
      </w:r>
      <w:r w:rsidR="00D93E48">
        <w:rPr>
          <w:sz w:val="20"/>
          <w:szCs w:val="20"/>
        </w:rPr>
        <w:t>Schülerinnen und Schüler</w:t>
      </w:r>
      <w:r w:rsidRPr="008970B3">
        <w:rPr>
          <w:sz w:val="20"/>
          <w:szCs w:val="20"/>
        </w:rPr>
        <w:t xml:space="preserve"> mit ihrer Sehbeeinträchtigung zu</w:t>
      </w:r>
      <w:r w:rsidR="00AE0091" w:rsidRPr="008970B3">
        <w:rPr>
          <w:sz w:val="20"/>
          <w:szCs w:val="20"/>
        </w:rPr>
        <w:t xml:space="preserve">recht zu </w:t>
      </w:r>
      <w:r w:rsidRPr="008970B3">
        <w:rPr>
          <w:sz w:val="20"/>
          <w:szCs w:val="20"/>
        </w:rPr>
        <w:t xml:space="preserve">kommen (Welchen Sinn hat mein Leben? </w:t>
      </w:r>
      <w:r w:rsidR="001935CA">
        <w:rPr>
          <w:sz w:val="20"/>
          <w:szCs w:val="20"/>
        </w:rPr>
        <w:t xml:space="preserve">Warum trifft es mich? </w:t>
      </w:r>
      <w:r w:rsidRPr="008970B3">
        <w:rPr>
          <w:sz w:val="20"/>
          <w:szCs w:val="20"/>
        </w:rPr>
        <w:t xml:space="preserve">Wie kann Gott das zulassen? Welchen Wert habe ich? ...)! Mit diesen </w:t>
      </w:r>
      <w:r w:rsidR="001935CA">
        <w:rPr>
          <w:sz w:val="20"/>
          <w:szCs w:val="20"/>
        </w:rPr>
        <w:t>Fragen</w:t>
      </w:r>
      <w:r w:rsidRPr="008970B3">
        <w:rPr>
          <w:sz w:val="20"/>
          <w:szCs w:val="20"/>
        </w:rPr>
        <w:t xml:space="preserve"> sind nicht nur die Lehrkräfte konfrontiert, die Religion und Ethik unterrichten, sondern auch das pädagogische Personal in Tagesstätten und Internaten.</w:t>
      </w:r>
      <w:r w:rsidR="00FC2F5E">
        <w:rPr>
          <w:sz w:val="20"/>
          <w:szCs w:val="20"/>
        </w:rPr>
        <w:t xml:space="preserve"> Da solche Fragen aber immer einen starken religiösen, wenn auch nicht konfessionell kirchlichen Charakter haben, kommt dem Bereich </w:t>
      </w:r>
      <w:r w:rsidR="0091367E">
        <w:rPr>
          <w:sz w:val="20"/>
          <w:szCs w:val="20"/>
        </w:rPr>
        <w:t>Religionen</w:t>
      </w:r>
      <w:r w:rsidR="00FC2F5E">
        <w:rPr>
          <w:sz w:val="20"/>
          <w:szCs w:val="20"/>
        </w:rPr>
        <w:t xml:space="preserve"> un</w:t>
      </w:r>
      <w:r w:rsidR="0091367E">
        <w:rPr>
          <w:sz w:val="20"/>
          <w:szCs w:val="20"/>
        </w:rPr>
        <w:t>d Ethik und dem „Fachpersonal“ eine ganz besondere Verantwortung zu.</w:t>
      </w:r>
    </w:p>
    <w:p w:rsidR="00BE6D9F" w:rsidRPr="008970B3" w:rsidRDefault="00BE6D9F">
      <w:pPr>
        <w:rPr>
          <w:sz w:val="20"/>
          <w:szCs w:val="20"/>
        </w:rPr>
      </w:pPr>
    </w:p>
    <w:p w:rsidR="004B11FE" w:rsidRPr="008970B3" w:rsidRDefault="004B11FE">
      <w:pPr>
        <w:rPr>
          <w:sz w:val="20"/>
          <w:szCs w:val="20"/>
        </w:rPr>
      </w:pPr>
    </w:p>
    <w:p w:rsidR="004B11FE" w:rsidRPr="008970B3" w:rsidRDefault="001935CA" w:rsidP="006F4BB1">
      <w:pPr>
        <w:rPr>
          <w:b/>
          <w:sz w:val="20"/>
          <w:szCs w:val="20"/>
        </w:rPr>
      </w:pPr>
      <w:r>
        <w:rPr>
          <w:b/>
          <w:sz w:val="20"/>
          <w:szCs w:val="20"/>
        </w:rPr>
        <w:t>4) Die b</w:t>
      </w:r>
      <w:r w:rsidR="00275AFB" w:rsidRPr="008970B3">
        <w:rPr>
          <w:b/>
          <w:sz w:val="20"/>
          <w:szCs w:val="20"/>
        </w:rPr>
        <w:t>esondere Situation an Bildungseinrichtungen für Blinde und Sehbehinderte</w:t>
      </w:r>
    </w:p>
    <w:p w:rsidR="004B11FE" w:rsidRPr="008970B3" w:rsidRDefault="00275AFB" w:rsidP="004B11FE">
      <w:pPr>
        <w:rPr>
          <w:sz w:val="20"/>
          <w:szCs w:val="20"/>
        </w:rPr>
      </w:pPr>
      <w:r w:rsidRPr="008970B3">
        <w:rPr>
          <w:sz w:val="20"/>
          <w:szCs w:val="20"/>
        </w:rPr>
        <w:t>Der Religions- und Ethikunterricht</w:t>
      </w:r>
      <w:r w:rsidR="00901E83" w:rsidRPr="008970B3">
        <w:rPr>
          <w:sz w:val="20"/>
          <w:szCs w:val="20"/>
        </w:rPr>
        <w:t xml:space="preserve"> stellt</w:t>
      </w:r>
      <w:r w:rsidR="004B11FE" w:rsidRPr="008970B3">
        <w:rPr>
          <w:sz w:val="20"/>
          <w:szCs w:val="20"/>
        </w:rPr>
        <w:t xml:space="preserve"> eine große Anforderung an die Qualifikation der unterrichtenden Person. Fundierte theologische und philosophische Qualitäten benötigen daneben unverzichtbar das sonderpädagogische Fachwissen.</w:t>
      </w:r>
    </w:p>
    <w:p w:rsidR="004B11FE" w:rsidRPr="008970B3" w:rsidRDefault="004B11FE" w:rsidP="004B11FE">
      <w:pPr>
        <w:rPr>
          <w:sz w:val="20"/>
          <w:szCs w:val="20"/>
        </w:rPr>
      </w:pPr>
      <w:r w:rsidRPr="008970B3">
        <w:rPr>
          <w:sz w:val="20"/>
          <w:szCs w:val="20"/>
        </w:rPr>
        <w:t xml:space="preserve">Aufgrund der geringen </w:t>
      </w:r>
      <w:r w:rsidR="00D93E48">
        <w:rPr>
          <w:sz w:val="20"/>
          <w:szCs w:val="20"/>
        </w:rPr>
        <w:t>Schülerinnen und Schüler</w:t>
      </w:r>
      <w:r w:rsidRPr="008970B3">
        <w:rPr>
          <w:sz w:val="20"/>
          <w:szCs w:val="20"/>
        </w:rPr>
        <w:t xml:space="preserve">zahl ist ein getrennter Unterricht für </w:t>
      </w:r>
      <w:r w:rsidR="00D93E48">
        <w:rPr>
          <w:sz w:val="20"/>
          <w:szCs w:val="20"/>
        </w:rPr>
        <w:t>Schülerinnen und Schüler</w:t>
      </w:r>
      <w:r w:rsidRPr="008970B3">
        <w:rPr>
          <w:sz w:val="20"/>
          <w:szCs w:val="20"/>
        </w:rPr>
        <w:t xml:space="preserve"> mit verschiedenen Religionszugehörigkeiten nicht immer möglich. Daher bekommt der interreligiöse Dialog eine sehr große Bedeutung.</w:t>
      </w:r>
    </w:p>
    <w:p w:rsidR="004B11FE" w:rsidRPr="008970B3" w:rsidRDefault="004B11FE" w:rsidP="004B11FE">
      <w:pPr>
        <w:rPr>
          <w:sz w:val="20"/>
          <w:szCs w:val="20"/>
        </w:rPr>
      </w:pPr>
      <w:r w:rsidRPr="008970B3">
        <w:rPr>
          <w:sz w:val="20"/>
          <w:szCs w:val="20"/>
        </w:rPr>
        <w:t>Die geringen Klassengrößen m</w:t>
      </w:r>
      <w:r w:rsidR="00945790" w:rsidRPr="008970B3">
        <w:rPr>
          <w:sz w:val="20"/>
          <w:szCs w:val="20"/>
        </w:rPr>
        <w:t>achen einen j</w:t>
      </w:r>
      <w:r w:rsidRPr="008970B3">
        <w:rPr>
          <w:sz w:val="20"/>
          <w:szCs w:val="20"/>
        </w:rPr>
        <w:t xml:space="preserve">ahrgangsübergreifenden Unterricht in </w:t>
      </w:r>
      <w:r w:rsidR="001935CA">
        <w:rPr>
          <w:sz w:val="20"/>
          <w:szCs w:val="20"/>
        </w:rPr>
        <w:t xml:space="preserve">den Fächern Religion und Ethik </w:t>
      </w:r>
      <w:r w:rsidRPr="008970B3">
        <w:rPr>
          <w:sz w:val="20"/>
          <w:szCs w:val="20"/>
        </w:rPr>
        <w:t xml:space="preserve">an fast allen Schulen notwendig. Hinzu </w:t>
      </w:r>
      <w:r w:rsidR="003E15CA">
        <w:rPr>
          <w:sz w:val="20"/>
          <w:szCs w:val="20"/>
        </w:rPr>
        <w:t>kommt</w:t>
      </w:r>
      <w:r w:rsidRPr="008970B3">
        <w:rPr>
          <w:sz w:val="20"/>
          <w:szCs w:val="20"/>
        </w:rPr>
        <w:t xml:space="preserve"> häufig eine große </w:t>
      </w:r>
      <w:r w:rsidR="0087221E">
        <w:rPr>
          <w:sz w:val="20"/>
          <w:szCs w:val="20"/>
        </w:rPr>
        <w:t>Heterogenität der</w:t>
      </w:r>
      <w:r w:rsidRPr="008970B3">
        <w:rPr>
          <w:sz w:val="20"/>
          <w:szCs w:val="20"/>
        </w:rPr>
        <w:t xml:space="preserve"> intellektuellen Fähigkeiten der </w:t>
      </w:r>
      <w:r w:rsidR="00D93E48">
        <w:rPr>
          <w:sz w:val="20"/>
          <w:szCs w:val="20"/>
        </w:rPr>
        <w:t>Schülerinnen und Schüler</w:t>
      </w:r>
      <w:r w:rsidRPr="008970B3">
        <w:rPr>
          <w:sz w:val="20"/>
          <w:szCs w:val="20"/>
        </w:rPr>
        <w:t>. Beides erschwert das Unterrichten und stellt zusätzliche Anforderungen an die Lehrkraft.</w:t>
      </w:r>
    </w:p>
    <w:p w:rsidR="004B11FE" w:rsidRPr="008970B3" w:rsidRDefault="004B11FE" w:rsidP="004B11FE">
      <w:pPr>
        <w:rPr>
          <w:sz w:val="20"/>
          <w:szCs w:val="20"/>
        </w:rPr>
      </w:pPr>
      <w:r w:rsidRPr="008970B3">
        <w:rPr>
          <w:sz w:val="20"/>
          <w:szCs w:val="20"/>
        </w:rPr>
        <w:t>Mehr als an Regelschulen sind die Lehrkräfte als Ansprechpartner in Fragen, di</w:t>
      </w:r>
      <w:r w:rsidR="00901E83" w:rsidRPr="008970B3">
        <w:rPr>
          <w:sz w:val="20"/>
          <w:szCs w:val="20"/>
        </w:rPr>
        <w:t>e das Anderssein und das Leiden</w:t>
      </w:r>
      <w:r w:rsidRPr="008970B3">
        <w:rPr>
          <w:sz w:val="20"/>
          <w:szCs w:val="20"/>
        </w:rPr>
        <w:t xml:space="preserve"> betreff</w:t>
      </w:r>
      <w:r w:rsidR="003E15CA">
        <w:rPr>
          <w:sz w:val="20"/>
          <w:szCs w:val="20"/>
        </w:rPr>
        <w:t xml:space="preserve">en </w:t>
      </w:r>
      <w:r w:rsidRPr="008970B3">
        <w:rPr>
          <w:sz w:val="20"/>
          <w:szCs w:val="20"/>
        </w:rPr>
        <w:t>gefordert.</w:t>
      </w:r>
    </w:p>
    <w:p w:rsidR="004B11FE" w:rsidRPr="008970B3" w:rsidRDefault="004B11FE" w:rsidP="004B11FE">
      <w:pPr>
        <w:rPr>
          <w:sz w:val="20"/>
          <w:szCs w:val="20"/>
        </w:rPr>
      </w:pPr>
      <w:r w:rsidRPr="008970B3">
        <w:rPr>
          <w:sz w:val="20"/>
          <w:szCs w:val="20"/>
        </w:rPr>
        <w:t>Gerade in der Thematik der Fähigkeit, seine Sehbeeinträchtigung zu akzeptieren und einen Weg des Umgangs mit ihr zu finden, sehen wir eine große Aufgabe für den Reli</w:t>
      </w:r>
      <w:r w:rsidR="00945790" w:rsidRPr="008970B3">
        <w:rPr>
          <w:sz w:val="20"/>
          <w:szCs w:val="20"/>
        </w:rPr>
        <w:t>gions- und Ethikunterricht. In v</w:t>
      </w:r>
      <w:r w:rsidRPr="008970B3">
        <w:rPr>
          <w:sz w:val="20"/>
          <w:szCs w:val="20"/>
        </w:rPr>
        <w:t>iele</w:t>
      </w:r>
      <w:r w:rsidR="00945790" w:rsidRPr="008970B3">
        <w:rPr>
          <w:sz w:val="20"/>
          <w:szCs w:val="20"/>
        </w:rPr>
        <w:t>n</w:t>
      </w:r>
      <w:r w:rsidRPr="008970B3">
        <w:rPr>
          <w:sz w:val="20"/>
          <w:szCs w:val="20"/>
        </w:rPr>
        <w:t xml:space="preserve"> Themen der Lehrpläne finden sich hierfür geeignete Anknüpfungspunkte.</w:t>
      </w:r>
    </w:p>
    <w:p w:rsidR="004B11FE" w:rsidRPr="008970B3" w:rsidRDefault="004B11FE" w:rsidP="004B11FE">
      <w:pPr>
        <w:rPr>
          <w:sz w:val="20"/>
          <w:szCs w:val="20"/>
        </w:rPr>
      </w:pPr>
      <w:r w:rsidRPr="008970B3">
        <w:rPr>
          <w:sz w:val="20"/>
          <w:szCs w:val="20"/>
        </w:rPr>
        <w:t>Die seelsorgerlich</w:t>
      </w:r>
      <w:r w:rsidR="00945790" w:rsidRPr="008970B3">
        <w:rPr>
          <w:sz w:val="20"/>
          <w:szCs w:val="20"/>
        </w:rPr>
        <w:t>e</w:t>
      </w:r>
      <w:r w:rsidRPr="008970B3">
        <w:rPr>
          <w:sz w:val="20"/>
          <w:szCs w:val="20"/>
        </w:rPr>
        <w:t xml:space="preserve"> Dimension des pädagogischen Handelns ist an unseren Einrichtungen von großer Bedeutung!</w:t>
      </w:r>
    </w:p>
    <w:p w:rsidR="004B11FE" w:rsidRPr="008970B3" w:rsidRDefault="004B11FE">
      <w:pPr>
        <w:rPr>
          <w:sz w:val="20"/>
          <w:szCs w:val="20"/>
        </w:rPr>
      </w:pPr>
    </w:p>
    <w:p w:rsidR="009149CA" w:rsidRPr="008970B3" w:rsidRDefault="009149CA">
      <w:pPr>
        <w:rPr>
          <w:sz w:val="20"/>
          <w:szCs w:val="20"/>
        </w:rPr>
      </w:pPr>
    </w:p>
    <w:p w:rsidR="002475D8" w:rsidRPr="008970B3" w:rsidRDefault="008970B3" w:rsidP="002475D8">
      <w:pPr>
        <w:rPr>
          <w:b/>
          <w:bCs/>
          <w:sz w:val="20"/>
          <w:szCs w:val="20"/>
        </w:rPr>
      </w:pPr>
      <w:r>
        <w:rPr>
          <w:b/>
          <w:bCs/>
          <w:sz w:val="20"/>
          <w:szCs w:val="20"/>
        </w:rPr>
        <w:br w:type="column"/>
      </w:r>
      <w:r w:rsidR="006F4BB1" w:rsidRPr="008970B3">
        <w:rPr>
          <w:b/>
          <w:bCs/>
          <w:sz w:val="20"/>
          <w:szCs w:val="20"/>
        </w:rPr>
        <w:lastRenderedPageBreak/>
        <w:t>5</w:t>
      </w:r>
      <w:r w:rsidR="002475D8" w:rsidRPr="008970B3">
        <w:rPr>
          <w:b/>
          <w:bCs/>
          <w:sz w:val="20"/>
          <w:szCs w:val="20"/>
        </w:rPr>
        <w:t>)</w:t>
      </w:r>
      <w:r w:rsidR="006F4BB1" w:rsidRPr="008970B3">
        <w:rPr>
          <w:b/>
          <w:bCs/>
          <w:sz w:val="20"/>
          <w:szCs w:val="20"/>
        </w:rPr>
        <w:t xml:space="preserve"> </w:t>
      </w:r>
      <w:r w:rsidR="002475D8" w:rsidRPr="008970B3">
        <w:rPr>
          <w:b/>
          <w:bCs/>
          <w:sz w:val="20"/>
          <w:szCs w:val="20"/>
        </w:rPr>
        <w:t>Aufgaben und Arbeitsfelder der AG-Religionspädagogik</w:t>
      </w:r>
    </w:p>
    <w:p w:rsidR="002475D8" w:rsidRPr="008970B3" w:rsidRDefault="002475D8" w:rsidP="002475D8">
      <w:pPr>
        <w:rPr>
          <w:sz w:val="20"/>
          <w:szCs w:val="20"/>
        </w:rPr>
      </w:pPr>
    </w:p>
    <w:p w:rsidR="002475D8" w:rsidRPr="008970B3" w:rsidRDefault="002475D8" w:rsidP="002475D8">
      <w:pPr>
        <w:rPr>
          <w:sz w:val="20"/>
          <w:szCs w:val="20"/>
        </w:rPr>
      </w:pPr>
      <w:r w:rsidRPr="008970B3">
        <w:rPr>
          <w:sz w:val="20"/>
          <w:szCs w:val="20"/>
        </w:rPr>
        <w:t xml:space="preserve">Angesichts der beschriebenen Situation des Religions- und Ethikunterrichts sind regelmäßige Fortbildungen für Lehrkräfte </w:t>
      </w:r>
      <w:r w:rsidR="000C6B97">
        <w:rPr>
          <w:sz w:val="20"/>
          <w:szCs w:val="20"/>
        </w:rPr>
        <w:t>wichtig</w:t>
      </w:r>
      <w:r w:rsidRPr="008970B3">
        <w:rPr>
          <w:sz w:val="20"/>
          <w:szCs w:val="20"/>
        </w:rPr>
        <w:t xml:space="preserve">. Diese werden von der AG </w:t>
      </w:r>
      <w:r w:rsidR="003E15CA">
        <w:rPr>
          <w:sz w:val="20"/>
          <w:szCs w:val="20"/>
        </w:rPr>
        <w:t xml:space="preserve">(oft in Kooperation mit anderen AGs) </w:t>
      </w:r>
      <w:r w:rsidRPr="008970B3">
        <w:rPr>
          <w:sz w:val="20"/>
          <w:szCs w:val="20"/>
        </w:rPr>
        <w:t>veranstaltet mit den Schwerpunkten der sonderpädagogische Qualifizierung für kirchliche Lehrkräfte und der theologischen Qualifizierung staatliche Lehrkräfte.</w:t>
      </w:r>
      <w:r w:rsidR="007433EF" w:rsidRPr="008970B3">
        <w:rPr>
          <w:sz w:val="20"/>
          <w:szCs w:val="20"/>
        </w:rPr>
        <w:t xml:space="preserve"> In diesem</w:t>
      </w:r>
      <w:r w:rsidR="00E72690" w:rsidRPr="008970B3">
        <w:rPr>
          <w:sz w:val="20"/>
          <w:szCs w:val="20"/>
        </w:rPr>
        <w:t xml:space="preserve"> Zusammenhang ist auch der Austausch von sehbehindertengerechtem und blindengerechtem Unterrichtsmate</w:t>
      </w:r>
      <w:r w:rsidR="000C6B97">
        <w:rPr>
          <w:sz w:val="20"/>
          <w:szCs w:val="20"/>
        </w:rPr>
        <w:t>rial und Unterrichtsmethoden anzustreben und zu ermöglichen (Vernetzung)</w:t>
      </w:r>
      <w:r w:rsidR="00F63E86" w:rsidRPr="008970B3">
        <w:rPr>
          <w:sz w:val="20"/>
          <w:szCs w:val="20"/>
        </w:rPr>
        <w:t>. Die Nutzung digitaler Medien steht hier stark im Focus</w:t>
      </w:r>
      <w:r w:rsidR="00FA4311">
        <w:rPr>
          <w:sz w:val="20"/>
          <w:szCs w:val="20"/>
        </w:rPr>
        <w:t xml:space="preserve"> und bietet vielfältige Möglichkeiten</w:t>
      </w:r>
      <w:r w:rsidR="00F63E86" w:rsidRPr="008970B3">
        <w:rPr>
          <w:sz w:val="20"/>
          <w:szCs w:val="20"/>
        </w:rPr>
        <w:t>!</w:t>
      </w:r>
    </w:p>
    <w:p w:rsidR="002475D8" w:rsidRPr="008970B3" w:rsidRDefault="002475D8" w:rsidP="002475D8">
      <w:pPr>
        <w:rPr>
          <w:sz w:val="20"/>
          <w:szCs w:val="20"/>
        </w:rPr>
      </w:pPr>
      <w:r w:rsidRPr="008970B3">
        <w:rPr>
          <w:sz w:val="20"/>
          <w:szCs w:val="20"/>
        </w:rPr>
        <w:t xml:space="preserve">Darüber hinaus wird eine verstärkte Vernetzung der unterrichtenden Personen angestrebt </w:t>
      </w:r>
    </w:p>
    <w:p w:rsidR="002475D8" w:rsidRPr="008970B3" w:rsidRDefault="002475D8" w:rsidP="002475D8">
      <w:pPr>
        <w:rPr>
          <w:sz w:val="20"/>
          <w:szCs w:val="20"/>
        </w:rPr>
      </w:pPr>
      <w:r w:rsidRPr="008970B3">
        <w:rPr>
          <w:sz w:val="20"/>
          <w:szCs w:val="20"/>
        </w:rPr>
        <w:t>Die AG versteht sich außerdem als Ansprechpartner für alle Mitarbeite</w:t>
      </w:r>
      <w:r w:rsidR="003E15CA">
        <w:rPr>
          <w:sz w:val="20"/>
          <w:szCs w:val="20"/>
        </w:rPr>
        <w:t>nden</w:t>
      </w:r>
      <w:r w:rsidRPr="008970B3">
        <w:rPr>
          <w:sz w:val="20"/>
          <w:szCs w:val="20"/>
        </w:rPr>
        <w:t xml:space="preserve"> an Blinden</w:t>
      </w:r>
      <w:r w:rsidR="003E15CA">
        <w:rPr>
          <w:sz w:val="20"/>
          <w:szCs w:val="20"/>
        </w:rPr>
        <w:t>-</w:t>
      </w:r>
      <w:r w:rsidRPr="008970B3">
        <w:rPr>
          <w:sz w:val="20"/>
          <w:szCs w:val="20"/>
        </w:rPr>
        <w:t xml:space="preserve"> und Sehbehindertenschulen bezüglich Fragen der religiösen Erziehung und ist hierfür gerne beratend tätig.</w:t>
      </w:r>
    </w:p>
    <w:p w:rsidR="002475D8" w:rsidRPr="008970B3" w:rsidRDefault="002475D8" w:rsidP="002475D8">
      <w:pPr>
        <w:rPr>
          <w:sz w:val="20"/>
          <w:szCs w:val="20"/>
        </w:rPr>
      </w:pPr>
      <w:r w:rsidRPr="008970B3">
        <w:rPr>
          <w:sz w:val="20"/>
          <w:szCs w:val="20"/>
        </w:rPr>
        <w:t>Zudem sehen wir es als unsere Aufgabe an, gegenüber den Landeskirchen, den Bistümern und den schulleitenden Organen die Bedeutung und die Situation des Religions- und Ethikunterrichts an Blinden - und Sehbehindertenschulen zur Sprache zu bringen</w:t>
      </w:r>
      <w:r w:rsidR="00FA4311">
        <w:rPr>
          <w:sz w:val="20"/>
          <w:szCs w:val="20"/>
        </w:rPr>
        <w:t xml:space="preserve"> und zu stärken</w:t>
      </w:r>
      <w:r w:rsidRPr="008970B3">
        <w:rPr>
          <w:sz w:val="20"/>
          <w:szCs w:val="20"/>
        </w:rPr>
        <w:t>.</w:t>
      </w:r>
    </w:p>
    <w:p w:rsidR="00275AFB" w:rsidRPr="008970B3" w:rsidRDefault="00275AFB">
      <w:pPr>
        <w:rPr>
          <w:sz w:val="20"/>
          <w:szCs w:val="20"/>
        </w:rPr>
      </w:pPr>
    </w:p>
    <w:p w:rsidR="007F61AF" w:rsidRPr="008970B3" w:rsidRDefault="007F61AF" w:rsidP="00275AFB">
      <w:pPr>
        <w:rPr>
          <w:b/>
          <w:sz w:val="20"/>
          <w:szCs w:val="20"/>
        </w:rPr>
      </w:pPr>
      <w:r w:rsidRPr="008970B3">
        <w:rPr>
          <w:b/>
          <w:sz w:val="20"/>
          <w:szCs w:val="20"/>
        </w:rPr>
        <w:t>Nicht nur Religions- und Ethikunterricht!</w:t>
      </w:r>
    </w:p>
    <w:p w:rsidR="00275AFB" w:rsidRPr="008970B3" w:rsidRDefault="00275AFB" w:rsidP="00275AFB">
      <w:pPr>
        <w:rPr>
          <w:sz w:val="20"/>
          <w:szCs w:val="20"/>
        </w:rPr>
      </w:pPr>
      <w:r w:rsidRPr="008970B3">
        <w:rPr>
          <w:sz w:val="20"/>
          <w:szCs w:val="20"/>
        </w:rPr>
        <w:t xml:space="preserve">Wie oben angedeutet, soll sich die Arbeit der AG nicht nur auf den Bereich des Fachunterrichts erstrecken, sondern das gesamte pädagogische Personal (Erzieherinnen und Erzieher, Förderlehrer, etc.) im Blick haben. Wie kann ich in einer Internatsgruppe mit dem Tod eines Kindes umgehen? Wie kann ich auf religiöse Fragen angemessen antworten. Wie </w:t>
      </w:r>
      <w:r w:rsidR="003E15CA">
        <w:rPr>
          <w:sz w:val="20"/>
          <w:szCs w:val="20"/>
        </w:rPr>
        <w:t>werde ich</w:t>
      </w:r>
      <w:r w:rsidRPr="008970B3">
        <w:rPr>
          <w:sz w:val="20"/>
          <w:szCs w:val="20"/>
        </w:rPr>
        <w:t xml:space="preserve"> </w:t>
      </w:r>
      <w:r w:rsidR="003E15CA">
        <w:rPr>
          <w:sz w:val="20"/>
          <w:szCs w:val="20"/>
        </w:rPr>
        <w:t xml:space="preserve">allen </w:t>
      </w:r>
      <w:r w:rsidRPr="008970B3">
        <w:rPr>
          <w:sz w:val="20"/>
          <w:szCs w:val="20"/>
        </w:rPr>
        <w:t xml:space="preserve">Kindern </w:t>
      </w:r>
      <w:r w:rsidR="003E15CA">
        <w:rPr>
          <w:sz w:val="20"/>
          <w:szCs w:val="20"/>
        </w:rPr>
        <w:t>mit ihren unterschiedlichen kulturellen und religiösen Prägungen gerecht</w:t>
      </w:r>
      <w:r w:rsidRPr="008970B3">
        <w:rPr>
          <w:sz w:val="20"/>
          <w:szCs w:val="20"/>
        </w:rPr>
        <w:t xml:space="preserve">? Welche Rolle spielen die unterschiedlichen Religionszugehörigkeiten für das Schulleben? Solche und ähnliche Themen </w:t>
      </w:r>
      <w:r w:rsidR="006F4BB1" w:rsidRPr="008970B3">
        <w:rPr>
          <w:sz w:val="20"/>
          <w:szCs w:val="20"/>
        </w:rPr>
        <w:t>sind</w:t>
      </w:r>
      <w:r w:rsidRPr="008970B3">
        <w:rPr>
          <w:sz w:val="20"/>
          <w:szCs w:val="20"/>
        </w:rPr>
        <w:t xml:space="preserve"> Gegenstand von Fortbildungen oder Tagungen.</w:t>
      </w:r>
    </w:p>
    <w:p w:rsidR="00275AFB" w:rsidRPr="008970B3" w:rsidRDefault="00275AFB">
      <w:pPr>
        <w:rPr>
          <w:sz w:val="20"/>
          <w:szCs w:val="20"/>
        </w:rPr>
      </w:pPr>
    </w:p>
    <w:p w:rsidR="00F66432" w:rsidRPr="008970B3" w:rsidRDefault="00F66432" w:rsidP="00F66432">
      <w:pPr>
        <w:rPr>
          <w:b/>
          <w:bCs/>
          <w:sz w:val="20"/>
          <w:szCs w:val="20"/>
        </w:rPr>
      </w:pPr>
      <w:r w:rsidRPr="008970B3">
        <w:rPr>
          <w:b/>
          <w:bCs/>
          <w:sz w:val="20"/>
          <w:szCs w:val="20"/>
        </w:rPr>
        <w:t>6)Thesen zur ökumenischen und interreligiösen Praxis an den Schulen</w:t>
      </w:r>
    </w:p>
    <w:p w:rsidR="00F66432" w:rsidRPr="008970B3" w:rsidRDefault="00F66432" w:rsidP="00F66432">
      <w:pPr>
        <w:rPr>
          <w:sz w:val="20"/>
          <w:szCs w:val="20"/>
        </w:rPr>
      </w:pPr>
    </w:p>
    <w:p w:rsidR="00F66432" w:rsidRPr="008970B3" w:rsidRDefault="00F66432" w:rsidP="00F66432">
      <w:pPr>
        <w:rPr>
          <w:sz w:val="20"/>
          <w:szCs w:val="20"/>
        </w:rPr>
      </w:pPr>
      <w:r w:rsidRPr="008970B3">
        <w:rPr>
          <w:sz w:val="20"/>
          <w:szCs w:val="20"/>
        </w:rPr>
        <w:t>- Hinsichtlich der verschiedene christlichen Konfessionen, Religionen und individueller Lebensentwürfe ist eine Praxis anzustreben, die das Schlagwort der „versöhnten Verschiedenheit“ beschreibt.</w:t>
      </w:r>
    </w:p>
    <w:p w:rsidR="00F66432" w:rsidRPr="008970B3" w:rsidRDefault="00F66432" w:rsidP="00F66432">
      <w:pPr>
        <w:rPr>
          <w:sz w:val="20"/>
          <w:szCs w:val="20"/>
        </w:rPr>
      </w:pPr>
      <w:r w:rsidRPr="008970B3">
        <w:rPr>
          <w:sz w:val="20"/>
          <w:szCs w:val="20"/>
        </w:rPr>
        <w:t>- Die verschiedenen Traditionen stehen gleichwertig nebeneinander und sollen auch in den Schulen Raum haben.</w:t>
      </w:r>
    </w:p>
    <w:p w:rsidR="00F66432" w:rsidRPr="008970B3" w:rsidRDefault="00F66432" w:rsidP="00F66432">
      <w:pPr>
        <w:rPr>
          <w:sz w:val="20"/>
          <w:szCs w:val="20"/>
        </w:rPr>
      </w:pPr>
      <w:r w:rsidRPr="008970B3">
        <w:rPr>
          <w:sz w:val="20"/>
          <w:szCs w:val="20"/>
        </w:rPr>
        <w:t>- Eine konfessionsübergreifende Zusammenarbeit bei Gottesdiensten, Einkehrtagen und anderen Projekten erscheint als selbstverständlich und ist zu fördern. Das Gleiche gilt für Religionsübergreifende Angebote.</w:t>
      </w:r>
    </w:p>
    <w:p w:rsidR="00F66432" w:rsidRPr="008970B3" w:rsidRDefault="00F66432" w:rsidP="00F66432">
      <w:pPr>
        <w:rPr>
          <w:sz w:val="20"/>
          <w:szCs w:val="20"/>
        </w:rPr>
      </w:pPr>
      <w:r w:rsidRPr="008970B3">
        <w:rPr>
          <w:sz w:val="20"/>
          <w:szCs w:val="20"/>
        </w:rPr>
        <w:t>- Ein konfessionsübergreifender Unterricht in den ersten Jahrgangsstufen und bei mehrfachbehinderten Jugendlichen ist sinnvoll.</w:t>
      </w:r>
    </w:p>
    <w:p w:rsidR="00F66432" w:rsidRDefault="00F66432"/>
    <w:p w:rsidR="00A82C7E" w:rsidRDefault="003E15CA">
      <w:r>
        <w:t>Januar 2020</w:t>
      </w:r>
      <w:r w:rsidR="00A82C7E">
        <w:t xml:space="preserve">, </w:t>
      </w:r>
      <w:r>
        <w:t>Maria Dreyer</w:t>
      </w:r>
    </w:p>
    <w:sectPr w:rsidR="00A82C7E" w:rsidSect="003B22B3">
      <w:headerReference w:type="even" r:id="rId8"/>
      <w:headerReference w:type="default" r:id="rId9"/>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0FE4" w:rsidRDefault="00D40FE4" w:rsidP="008970B3">
      <w:pPr>
        <w:spacing w:line="240" w:lineRule="auto"/>
      </w:pPr>
      <w:r>
        <w:separator/>
      </w:r>
    </w:p>
  </w:endnote>
  <w:endnote w:type="continuationSeparator" w:id="0">
    <w:p w:rsidR="00D40FE4" w:rsidRDefault="00D40FE4" w:rsidP="008970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0FE4" w:rsidRDefault="00D40FE4" w:rsidP="008970B3">
      <w:pPr>
        <w:spacing w:line="240" w:lineRule="auto"/>
      </w:pPr>
      <w:r>
        <w:separator/>
      </w:r>
    </w:p>
  </w:footnote>
  <w:footnote w:type="continuationSeparator" w:id="0">
    <w:p w:rsidR="00D40FE4" w:rsidRDefault="00D40FE4" w:rsidP="008970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FE4" w:rsidRDefault="00D40FE4" w:rsidP="008970B3">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D40FE4" w:rsidRDefault="00D40FE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FE4" w:rsidRPr="00DB5273" w:rsidRDefault="00D40FE4" w:rsidP="008970B3">
    <w:pPr>
      <w:pStyle w:val="Kopfzeile"/>
      <w:framePr w:wrap="around" w:vAnchor="text" w:hAnchor="page" w:x="5918" w:y="-14"/>
      <w:rPr>
        <w:rStyle w:val="Seitenzahl"/>
        <w:sz w:val="18"/>
        <w:szCs w:val="18"/>
      </w:rPr>
    </w:pPr>
    <w:r w:rsidRPr="00DB5273">
      <w:rPr>
        <w:rStyle w:val="Seitenzahl"/>
        <w:sz w:val="18"/>
        <w:szCs w:val="18"/>
      </w:rPr>
      <w:fldChar w:fldCharType="begin"/>
    </w:r>
    <w:r>
      <w:rPr>
        <w:rStyle w:val="Seitenzahl"/>
        <w:sz w:val="18"/>
        <w:szCs w:val="18"/>
      </w:rPr>
      <w:instrText>PAGE</w:instrText>
    </w:r>
    <w:r w:rsidRPr="00DB5273">
      <w:rPr>
        <w:rStyle w:val="Seitenzahl"/>
        <w:sz w:val="18"/>
        <w:szCs w:val="18"/>
      </w:rPr>
      <w:instrText xml:space="preserve">  </w:instrText>
    </w:r>
    <w:r w:rsidRPr="00DB5273">
      <w:rPr>
        <w:rStyle w:val="Seitenzahl"/>
        <w:sz w:val="18"/>
        <w:szCs w:val="18"/>
      </w:rPr>
      <w:fldChar w:fldCharType="separate"/>
    </w:r>
    <w:r w:rsidR="003E15CA">
      <w:rPr>
        <w:rStyle w:val="Seitenzahl"/>
        <w:noProof/>
        <w:sz w:val="18"/>
        <w:szCs w:val="18"/>
      </w:rPr>
      <w:t>3</w:t>
    </w:r>
    <w:r w:rsidRPr="00DB5273">
      <w:rPr>
        <w:rStyle w:val="Seitenzahl"/>
        <w:sz w:val="18"/>
        <w:szCs w:val="18"/>
      </w:rPr>
      <w:fldChar w:fldCharType="end"/>
    </w:r>
  </w:p>
  <w:p w:rsidR="00D40FE4" w:rsidRDefault="00D40F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AD5CAA"/>
    <w:multiLevelType w:val="hybridMultilevel"/>
    <w:tmpl w:val="8E747D48"/>
    <w:lvl w:ilvl="0" w:tplc="E0D03FE4">
      <w:start w:val="1"/>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125"/>
    <w:rsid w:val="000214CD"/>
    <w:rsid w:val="00063CDA"/>
    <w:rsid w:val="000C6733"/>
    <w:rsid w:val="000C6B97"/>
    <w:rsid w:val="000E0A47"/>
    <w:rsid w:val="00173301"/>
    <w:rsid w:val="001935CA"/>
    <w:rsid w:val="001A0E47"/>
    <w:rsid w:val="002207A2"/>
    <w:rsid w:val="00225E18"/>
    <w:rsid w:val="002300CA"/>
    <w:rsid w:val="00237468"/>
    <w:rsid w:val="002475D8"/>
    <w:rsid w:val="00275AFB"/>
    <w:rsid w:val="00337D02"/>
    <w:rsid w:val="00392980"/>
    <w:rsid w:val="003B22B3"/>
    <w:rsid w:val="003B3125"/>
    <w:rsid w:val="003E15CA"/>
    <w:rsid w:val="003F501E"/>
    <w:rsid w:val="004B11FE"/>
    <w:rsid w:val="0058468C"/>
    <w:rsid w:val="006227DE"/>
    <w:rsid w:val="006F4BB1"/>
    <w:rsid w:val="00711753"/>
    <w:rsid w:val="007312FF"/>
    <w:rsid w:val="007433EF"/>
    <w:rsid w:val="007B2236"/>
    <w:rsid w:val="007F61AF"/>
    <w:rsid w:val="00852B34"/>
    <w:rsid w:val="0087221E"/>
    <w:rsid w:val="008970B3"/>
    <w:rsid w:val="00901E83"/>
    <w:rsid w:val="0091367E"/>
    <w:rsid w:val="009149CA"/>
    <w:rsid w:val="00945790"/>
    <w:rsid w:val="00A82C7E"/>
    <w:rsid w:val="00AE0091"/>
    <w:rsid w:val="00AF340C"/>
    <w:rsid w:val="00BE6D9F"/>
    <w:rsid w:val="00C45A5B"/>
    <w:rsid w:val="00CB0DA4"/>
    <w:rsid w:val="00CD4D70"/>
    <w:rsid w:val="00CD6EF6"/>
    <w:rsid w:val="00D40FE4"/>
    <w:rsid w:val="00D93E48"/>
    <w:rsid w:val="00DB5273"/>
    <w:rsid w:val="00DE778D"/>
    <w:rsid w:val="00E2082B"/>
    <w:rsid w:val="00E72690"/>
    <w:rsid w:val="00F21D52"/>
    <w:rsid w:val="00F36B39"/>
    <w:rsid w:val="00F63E86"/>
    <w:rsid w:val="00F66432"/>
    <w:rsid w:val="00F86DE9"/>
    <w:rsid w:val="00FA4311"/>
    <w:rsid w:val="00FC2F5E"/>
    <w:rsid w:val="00FF7DE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7B0FC9"/>
  <w14:defaultImageDpi w14:val="300"/>
  <w15:docId w15:val="{2E1E4B5F-DA18-4FCC-9563-9DA293F52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36B39"/>
    <w:pPr>
      <w:spacing w:line="360" w:lineRule="auto"/>
    </w:pPr>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99"/>
    <w:rsid w:val="00AF340C"/>
    <w:pPr>
      <w:spacing w:line="240" w:lineRule="auto"/>
    </w:pPr>
    <w:rPr>
      <w:rFonts w:eastAsia="Times New Roman" w:cs="Arial"/>
      <w:b/>
      <w:bCs/>
    </w:rPr>
  </w:style>
  <w:style w:type="character" w:customStyle="1" w:styleId="TextkrperZchn">
    <w:name w:val="Textkörper Zchn"/>
    <w:link w:val="Textkrper"/>
    <w:uiPriority w:val="99"/>
    <w:rsid w:val="00AF340C"/>
    <w:rPr>
      <w:rFonts w:ascii="Arial" w:eastAsia="Times New Roman" w:hAnsi="Arial" w:cs="Arial"/>
      <w:b/>
      <w:bCs/>
    </w:rPr>
  </w:style>
  <w:style w:type="paragraph" w:styleId="Kopfzeile">
    <w:name w:val="header"/>
    <w:basedOn w:val="Standard"/>
    <w:link w:val="KopfzeileZchn"/>
    <w:uiPriority w:val="99"/>
    <w:unhideWhenUsed/>
    <w:rsid w:val="008970B3"/>
    <w:pPr>
      <w:tabs>
        <w:tab w:val="center" w:pos="4536"/>
        <w:tab w:val="right" w:pos="9072"/>
      </w:tabs>
    </w:pPr>
  </w:style>
  <w:style w:type="character" w:customStyle="1" w:styleId="KopfzeileZchn">
    <w:name w:val="Kopfzeile Zchn"/>
    <w:link w:val="Kopfzeile"/>
    <w:uiPriority w:val="99"/>
    <w:rsid w:val="008970B3"/>
    <w:rPr>
      <w:rFonts w:ascii="Arial" w:hAnsi="Arial"/>
      <w:sz w:val="24"/>
      <w:szCs w:val="24"/>
    </w:rPr>
  </w:style>
  <w:style w:type="character" w:styleId="Seitenzahl">
    <w:name w:val="page number"/>
    <w:uiPriority w:val="99"/>
    <w:semiHidden/>
    <w:unhideWhenUsed/>
    <w:rsid w:val="008970B3"/>
  </w:style>
  <w:style w:type="paragraph" w:styleId="Fuzeile">
    <w:name w:val="footer"/>
    <w:basedOn w:val="Standard"/>
    <w:link w:val="FuzeileZchn"/>
    <w:uiPriority w:val="99"/>
    <w:unhideWhenUsed/>
    <w:rsid w:val="008970B3"/>
    <w:pPr>
      <w:tabs>
        <w:tab w:val="center" w:pos="4536"/>
        <w:tab w:val="right" w:pos="9072"/>
      </w:tabs>
    </w:pPr>
  </w:style>
  <w:style w:type="character" w:customStyle="1" w:styleId="FuzeileZchn">
    <w:name w:val="Fußzeile Zchn"/>
    <w:link w:val="Fuzeile"/>
    <w:uiPriority w:val="99"/>
    <w:rsid w:val="008970B3"/>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7623C-7891-48E2-924B-333F52544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1182</Words>
  <Characters>7452</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Ulrich Jung</dc:creator>
  <cp:keywords/>
  <dc:description/>
  <cp:lastModifiedBy>Patrick Temmesfeld</cp:lastModifiedBy>
  <cp:revision>3</cp:revision>
  <dcterms:created xsi:type="dcterms:W3CDTF">2020-01-12T13:40:00Z</dcterms:created>
  <dcterms:modified xsi:type="dcterms:W3CDTF">2021-02-25T12:27:00Z</dcterms:modified>
</cp:coreProperties>
</file>